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E" w:rsidRPr="007248AB" w:rsidRDefault="00F4612E" w:rsidP="009D6DC0">
      <w:pPr>
        <w:spacing w:line="360" w:lineRule="auto"/>
        <w:ind w:left="360"/>
        <w:jc w:val="center"/>
        <w:rPr>
          <w:rFonts w:cs="Nazanin" w:hint="cs"/>
          <w:b/>
          <w:bCs/>
          <w:rtl/>
        </w:rPr>
      </w:pPr>
    </w:p>
    <w:p w:rsidR="00F4612E" w:rsidRPr="007248AB" w:rsidRDefault="003F53C9" w:rsidP="00F4612E">
      <w:pPr>
        <w:ind w:left="360"/>
        <w:jc w:val="center"/>
        <w:rPr>
          <w:rFonts w:cs="B Nazanin"/>
          <w:b/>
          <w:bCs/>
          <w:u w:val="single"/>
          <w:lang w:bidi="ar-SA"/>
        </w:rPr>
      </w:pPr>
      <w:r w:rsidRPr="007248AB">
        <w:rPr>
          <w:rFonts w:cs="B Nazanin"/>
          <w:b/>
          <w:bCs/>
          <w:noProof/>
        </w:rPr>
        <w:drawing>
          <wp:inline distT="0" distB="0" distL="0" distR="0" wp14:anchorId="3D8DC948" wp14:editId="036FB52D">
            <wp:extent cx="122872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2E" w:rsidRPr="007248AB" w:rsidRDefault="00F4612E" w:rsidP="00F4612E">
      <w:pPr>
        <w:jc w:val="center"/>
        <w:rPr>
          <w:rFonts w:cs="B Titr"/>
          <w:b/>
          <w:bCs/>
          <w:rtl/>
        </w:rPr>
      </w:pPr>
      <w:r w:rsidRPr="007248AB">
        <w:rPr>
          <w:rFonts w:cs="B Titr" w:hint="cs"/>
          <w:b/>
          <w:bCs/>
          <w:rtl/>
        </w:rPr>
        <w:t>دانشگاه علوم پزشكي و خدمات بهداشتي درماني ايلام</w:t>
      </w:r>
    </w:p>
    <w:p w:rsidR="00F4612E" w:rsidRPr="007248AB" w:rsidRDefault="00F4612E" w:rsidP="00F4612E">
      <w:pPr>
        <w:jc w:val="center"/>
        <w:rPr>
          <w:rFonts w:cs="B Titr"/>
          <w:b/>
          <w:bCs/>
          <w:rtl/>
        </w:rPr>
      </w:pPr>
      <w:r w:rsidRPr="007248AB">
        <w:rPr>
          <w:rFonts w:cs="B Titr" w:hint="cs"/>
          <w:b/>
          <w:bCs/>
          <w:rtl/>
        </w:rPr>
        <w:t>دانشکده بهداشت</w:t>
      </w:r>
    </w:p>
    <w:p w:rsidR="00F4612E" w:rsidRPr="007248AB" w:rsidRDefault="00F4612E" w:rsidP="00F4612E">
      <w:pPr>
        <w:rPr>
          <w:rFonts w:cs="B Nazanin"/>
          <w:b/>
          <w:bCs/>
          <w:u w:val="single"/>
          <w:rtl/>
          <w:lang w:bidi="ar-SA"/>
        </w:rPr>
      </w:pPr>
    </w:p>
    <w:p w:rsidR="00F4612E" w:rsidRPr="007248AB" w:rsidRDefault="00F4612E" w:rsidP="00F4612E">
      <w:pPr>
        <w:jc w:val="center"/>
        <w:rPr>
          <w:rFonts w:cs="B Nazanin"/>
          <w:b/>
          <w:bCs/>
          <w:u w:val="single"/>
          <w:rtl/>
          <w:lang w:bidi="ar-SA"/>
        </w:rPr>
      </w:pPr>
    </w:p>
    <w:p w:rsidR="00F4612E" w:rsidRPr="007248AB" w:rsidRDefault="00F4612E" w:rsidP="00F4612E">
      <w:pPr>
        <w:spacing w:line="360" w:lineRule="auto"/>
        <w:ind w:left="360"/>
        <w:jc w:val="center"/>
        <w:rPr>
          <w:rFonts w:cs="B Titr"/>
          <w:b/>
          <w:bCs/>
          <w:rtl/>
          <w:lang w:bidi="ar-SA"/>
        </w:rPr>
      </w:pPr>
      <w:r w:rsidRPr="007248AB">
        <w:rPr>
          <w:rFonts w:cs="B Titr" w:hint="cs"/>
          <w:b/>
          <w:bCs/>
          <w:rtl/>
          <w:lang w:bidi="ar-SA"/>
        </w:rPr>
        <w:t>برنامه عملياتي</w:t>
      </w:r>
    </w:p>
    <w:p w:rsidR="00F4612E" w:rsidRPr="007248AB" w:rsidRDefault="00F4612E" w:rsidP="00F4612E">
      <w:pPr>
        <w:spacing w:line="360" w:lineRule="auto"/>
        <w:ind w:left="360"/>
        <w:jc w:val="center"/>
        <w:rPr>
          <w:rFonts w:cs="B Titr"/>
          <w:b/>
          <w:bCs/>
        </w:rPr>
      </w:pPr>
      <w:r w:rsidRPr="007248AB">
        <w:rPr>
          <w:rFonts w:cs="B Titr" w:hint="cs"/>
          <w:b/>
          <w:bCs/>
          <w:rtl/>
        </w:rPr>
        <w:t>گروه مهندسی بهداشت محیط</w:t>
      </w:r>
    </w:p>
    <w:p w:rsidR="00F4612E" w:rsidRPr="007248AB" w:rsidRDefault="00F4612E" w:rsidP="00F4612E">
      <w:pPr>
        <w:spacing w:line="360" w:lineRule="auto"/>
        <w:ind w:left="360"/>
        <w:jc w:val="center"/>
        <w:rPr>
          <w:rFonts w:cs="B Titr"/>
          <w:b/>
          <w:bCs/>
          <w:rtl/>
          <w:lang w:bidi="ar-SA"/>
        </w:rPr>
      </w:pPr>
    </w:p>
    <w:p w:rsidR="00F4612E" w:rsidRPr="007248AB" w:rsidRDefault="00F4612E" w:rsidP="00BF4B50">
      <w:pPr>
        <w:ind w:left="360"/>
        <w:jc w:val="center"/>
        <w:rPr>
          <w:rFonts w:cs="B Titr"/>
          <w:b/>
          <w:bCs/>
          <w:rtl/>
          <w:lang w:bidi="ar-SA"/>
        </w:rPr>
      </w:pPr>
      <w:r w:rsidRPr="007248AB">
        <w:rPr>
          <w:rFonts w:cs="B Titr" w:hint="cs"/>
          <w:b/>
          <w:bCs/>
          <w:rtl/>
          <w:lang w:bidi="ar-SA"/>
        </w:rPr>
        <w:t xml:space="preserve"> سال  </w:t>
      </w:r>
      <w:r w:rsidR="00BF4B50">
        <w:rPr>
          <w:rFonts w:cs="B Titr" w:hint="cs"/>
          <w:b/>
          <w:bCs/>
          <w:rtl/>
          <w:lang w:bidi="ar-SA"/>
        </w:rPr>
        <w:t>1403</w:t>
      </w:r>
    </w:p>
    <w:p w:rsidR="00F4612E" w:rsidRPr="007248AB" w:rsidRDefault="00F4612E" w:rsidP="00F4612E">
      <w:pPr>
        <w:ind w:left="360"/>
        <w:jc w:val="center"/>
        <w:rPr>
          <w:rFonts w:cs="B Titr"/>
          <w:b/>
          <w:bCs/>
          <w:lang w:bidi="ar-SA"/>
        </w:rPr>
      </w:pPr>
    </w:p>
    <w:p w:rsidR="00F4612E" w:rsidRPr="007248AB" w:rsidRDefault="00F4612E" w:rsidP="00F4612E">
      <w:pPr>
        <w:bidi w:val="0"/>
        <w:rPr>
          <w:rFonts w:cs="B Titr"/>
          <w:b/>
          <w:bCs/>
          <w:rtl/>
          <w:lang w:bidi="ar-SA"/>
        </w:rPr>
        <w:sectPr w:rsidR="00F4612E" w:rsidRPr="007248AB">
          <w:pgSz w:w="16840" w:h="11907" w:orient="landscape"/>
          <w:pgMar w:top="562" w:right="850" w:bottom="562" w:left="850" w:header="720" w:footer="720" w:gutter="0"/>
          <w:pgBorders w:offsetFrom="page">
            <w:top w:val="thinThickSmallGap" w:sz="24" w:space="24" w:color="365F91"/>
            <w:left w:val="thinThickSmallGap" w:sz="24" w:space="24" w:color="365F91"/>
            <w:bottom w:val="thickThinSmallGap" w:sz="24" w:space="24" w:color="365F91"/>
            <w:right w:val="thickThinSmallGap" w:sz="24" w:space="24" w:color="365F91"/>
          </w:pgBorders>
          <w:pgNumType w:start="1"/>
          <w:cols w:space="720"/>
        </w:sectPr>
      </w:pPr>
    </w:p>
    <w:p w:rsidR="005346FE" w:rsidRPr="007248AB" w:rsidRDefault="005346FE" w:rsidP="00E642D4">
      <w:pPr>
        <w:spacing w:line="360" w:lineRule="auto"/>
        <w:ind w:left="360"/>
        <w:rPr>
          <w:rFonts w:cs="Nazanin"/>
          <w:b/>
          <w:bCs/>
          <w:lang w:bidi="ar-SA"/>
        </w:rPr>
      </w:pPr>
      <w:r w:rsidRPr="007248AB">
        <w:rPr>
          <w:rFonts w:cs="Nazanin" w:hint="cs"/>
          <w:b/>
          <w:bCs/>
          <w:rtl/>
          <w:lang w:bidi="ar-SA"/>
        </w:rPr>
        <w:lastRenderedPageBreak/>
        <w:t xml:space="preserve">الف ) آموزشي </w:t>
      </w:r>
    </w:p>
    <w:tbl>
      <w:tblPr>
        <w:bidiVisual/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845"/>
        <w:gridCol w:w="871"/>
        <w:gridCol w:w="1668"/>
        <w:gridCol w:w="1283"/>
        <w:gridCol w:w="1197"/>
        <w:gridCol w:w="1679"/>
        <w:gridCol w:w="2067"/>
      </w:tblGrid>
      <w:tr w:rsidR="00BC559E" w:rsidRPr="007248AB" w:rsidTr="00B269F1">
        <w:trPr>
          <w:trHeight w:val="20"/>
          <w:jc w:val="center"/>
        </w:trPr>
        <w:tc>
          <w:tcPr>
            <w:tcW w:w="12528" w:type="dxa"/>
            <w:gridSpan w:val="8"/>
            <w:shd w:val="clear" w:color="auto" w:fill="C45911"/>
          </w:tcPr>
          <w:p w:rsidR="00BC559E" w:rsidRPr="007248AB" w:rsidRDefault="00BC559E" w:rsidP="00BC559E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1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): توسعه تحصیلات تکمیلی</w:t>
            </w:r>
          </w:p>
        </w:tc>
      </w:tr>
      <w:tr w:rsidR="00FA4F4B" w:rsidRPr="007248AB" w:rsidTr="00F4612E">
        <w:trPr>
          <w:trHeight w:val="20"/>
          <w:jc w:val="center"/>
        </w:trPr>
        <w:tc>
          <w:tcPr>
            <w:tcW w:w="814" w:type="dxa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2524" w:type="dxa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B81C6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گزارش پیشرفت</w:t>
            </w:r>
          </w:p>
          <w:p w:rsidR="0071553F" w:rsidRPr="007248AB" w:rsidRDefault="00B81C6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(درصد تحقق هدف)</w:t>
            </w:r>
            <w:r w:rsidR="0071553F"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</w:tc>
      </w:tr>
      <w:tr w:rsidR="00FA4F4B" w:rsidRPr="007248AB" w:rsidTr="00F4612E">
        <w:trPr>
          <w:trHeight w:val="20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F4612E" w:rsidRPr="007248AB" w:rsidRDefault="00F4612E" w:rsidP="00BC559E">
            <w:pPr>
              <w:jc w:val="center"/>
              <w:rPr>
                <w:rFonts w:eastAsia="Calibri" w:cs="Nazanin"/>
                <w:b/>
                <w:bCs/>
                <w:rtl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1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F4612E" w:rsidRPr="007248AB" w:rsidRDefault="00F4612E" w:rsidP="00F4612E">
            <w:pPr>
              <w:jc w:val="center"/>
              <w:rPr>
                <w:rFonts w:eastAsia="Calibri" w:cs="Nazanin"/>
                <w:b/>
                <w:bCs/>
                <w:rtl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</w:tcPr>
          <w:p w:rsidR="00F4612E" w:rsidRPr="007248AB" w:rsidRDefault="00F4612E" w:rsidP="00F4612E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  <w:shd w:val="clear" w:color="auto" w:fill="auto"/>
          </w:tcPr>
          <w:p w:rsidR="00F4612E" w:rsidRPr="007248AB" w:rsidRDefault="00F4612E" w:rsidP="00F4612E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  <w:shd w:val="clear" w:color="auto" w:fill="auto"/>
          </w:tcPr>
          <w:p w:rsidR="00F4612E" w:rsidRPr="007248AB" w:rsidRDefault="00F4612E" w:rsidP="00F4612E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</w:tcPr>
          <w:p w:rsidR="00F4612E" w:rsidRPr="007248AB" w:rsidRDefault="00F4612E" w:rsidP="00F4612E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</w:tcPr>
          <w:p w:rsidR="00F4612E" w:rsidRPr="007248AB" w:rsidRDefault="00F4612E" w:rsidP="00F4612E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  <w:shd w:val="clear" w:color="auto" w:fill="auto"/>
          </w:tcPr>
          <w:p w:rsidR="00F4612E" w:rsidRPr="007248AB" w:rsidRDefault="00F4612E" w:rsidP="00F4612E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</w:tr>
    </w:tbl>
    <w:p w:rsidR="00EB38AD" w:rsidRPr="007248AB" w:rsidRDefault="00EB38AD" w:rsidP="00B3110C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bidiVisual/>
        <w:tblW w:w="4821" w:type="pct"/>
        <w:jc w:val="center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905"/>
        <w:gridCol w:w="1009"/>
        <w:gridCol w:w="1921"/>
        <w:gridCol w:w="1436"/>
        <w:gridCol w:w="1436"/>
        <w:gridCol w:w="1944"/>
        <w:gridCol w:w="2307"/>
      </w:tblGrid>
      <w:tr w:rsidR="00BC559E" w:rsidRPr="007248AB">
        <w:trPr>
          <w:trHeight w:val="20"/>
          <w:jc w:val="center"/>
        </w:trPr>
        <w:tc>
          <w:tcPr>
            <w:tcW w:w="5000" w:type="pct"/>
            <w:gridSpan w:val="8"/>
            <w:shd w:val="clear" w:color="auto" w:fill="C45911"/>
          </w:tcPr>
          <w:p w:rsidR="00BC559E" w:rsidRPr="007248AB" w:rsidRDefault="00BC559E" w:rsidP="00BC559E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2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): </w:t>
            </w:r>
            <w:r w:rsidRPr="007248AB">
              <w:rPr>
                <w:rFonts w:eastAsia="Calibri" w:cs="B Nazanin"/>
                <w:b/>
                <w:bCs/>
                <w:rtl/>
              </w:rPr>
              <w:t>تکم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 w:hint="eastAsia"/>
                <w:b/>
                <w:bCs/>
                <w:rtl/>
              </w:rPr>
              <w:t>ل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کادر آموزش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</w:p>
        </w:tc>
      </w:tr>
      <w:tr w:rsidR="00FA4F4B" w:rsidRPr="007248AB" w:rsidTr="00F4612E">
        <w:trPr>
          <w:trHeight w:val="1007"/>
          <w:jc w:val="center"/>
        </w:trPr>
        <w:tc>
          <w:tcPr>
            <w:tcW w:w="294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750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397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756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shd w:val="clear" w:color="auto" w:fill="F4B083"/>
                <w:rtl/>
              </w:rPr>
              <w:t>مسئول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پیگیری</w:t>
            </w:r>
          </w:p>
        </w:tc>
        <w:tc>
          <w:tcPr>
            <w:tcW w:w="565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565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765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908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گزارش پیشرفت </w:t>
            </w:r>
          </w:p>
          <w:p w:rsidR="00B81C6F" w:rsidRPr="007248AB" w:rsidRDefault="00B81C6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(درصد تحقق هدف)</w:t>
            </w:r>
          </w:p>
        </w:tc>
      </w:tr>
      <w:tr w:rsidR="00FA4F4B" w:rsidRPr="007248AB" w:rsidTr="00F4612E">
        <w:trPr>
          <w:trHeight w:val="20"/>
          <w:jc w:val="center"/>
        </w:trPr>
        <w:tc>
          <w:tcPr>
            <w:tcW w:w="294" w:type="pct"/>
            <w:shd w:val="clear" w:color="auto" w:fill="auto"/>
            <w:vAlign w:val="center"/>
          </w:tcPr>
          <w:p w:rsidR="00F4612E" w:rsidRPr="007248AB" w:rsidRDefault="00F4612E" w:rsidP="00BC559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F4612E" w:rsidRPr="007248AB" w:rsidRDefault="00F4612E" w:rsidP="00A769DA">
            <w:pPr>
              <w:jc w:val="center"/>
              <w:rPr>
                <w:rFonts w:eastAsia="Calibri" w:cs="Nazanin"/>
                <w:b/>
                <w:bCs/>
                <w:rtl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397" w:type="pct"/>
          </w:tcPr>
          <w:p w:rsidR="00F4612E" w:rsidRPr="007248AB" w:rsidRDefault="00F4612E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756" w:type="pct"/>
            <w:shd w:val="clear" w:color="auto" w:fill="auto"/>
          </w:tcPr>
          <w:p w:rsidR="00F4612E" w:rsidRPr="007248AB" w:rsidRDefault="00F4612E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565" w:type="pct"/>
            <w:shd w:val="clear" w:color="auto" w:fill="auto"/>
          </w:tcPr>
          <w:p w:rsidR="00F4612E" w:rsidRPr="007248AB" w:rsidRDefault="00F4612E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565" w:type="pct"/>
          </w:tcPr>
          <w:p w:rsidR="00F4612E" w:rsidRPr="007248AB" w:rsidRDefault="00F4612E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765" w:type="pct"/>
          </w:tcPr>
          <w:p w:rsidR="00F4612E" w:rsidRPr="007248AB" w:rsidRDefault="00F4612E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  <w:tc>
          <w:tcPr>
            <w:tcW w:w="908" w:type="pct"/>
            <w:shd w:val="clear" w:color="auto" w:fill="auto"/>
          </w:tcPr>
          <w:p w:rsidR="00F4612E" w:rsidRPr="007248AB" w:rsidRDefault="00F4612E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eastAsia="Calibri" w:cs="Nazanin" w:hint="cs"/>
                <w:b/>
                <w:bCs/>
                <w:rtl/>
              </w:rPr>
              <w:t>---</w:t>
            </w:r>
          </w:p>
        </w:tc>
      </w:tr>
    </w:tbl>
    <w:p w:rsidR="008E33CD" w:rsidRPr="007248AB" w:rsidRDefault="008E33CD" w:rsidP="00EB38AD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061"/>
        <w:gridCol w:w="2482"/>
        <w:gridCol w:w="1797"/>
        <w:gridCol w:w="1586"/>
        <w:gridCol w:w="796"/>
        <w:gridCol w:w="1513"/>
        <w:gridCol w:w="2195"/>
      </w:tblGrid>
      <w:tr w:rsidR="00BC559E" w:rsidRPr="007248AB">
        <w:trPr>
          <w:trHeight w:val="20"/>
          <w:jc w:val="center"/>
        </w:trPr>
        <w:tc>
          <w:tcPr>
            <w:tcW w:w="5000" w:type="pct"/>
            <w:gridSpan w:val="8"/>
            <w:shd w:val="clear" w:color="auto" w:fill="C45911"/>
          </w:tcPr>
          <w:p w:rsidR="00BC559E" w:rsidRPr="007248AB" w:rsidRDefault="00BC559E" w:rsidP="00BC559E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3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): توسعه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ارتباطات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بین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بخشی</w:t>
            </w:r>
          </w:p>
        </w:tc>
      </w:tr>
      <w:tr w:rsidR="0071553F" w:rsidRPr="007248AB">
        <w:trPr>
          <w:trHeight w:val="620"/>
          <w:jc w:val="center"/>
        </w:trPr>
        <w:tc>
          <w:tcPr>
            <w:tcW w:w="283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782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942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682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602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302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574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833" w:type="pct"/>
            <w:shd w:val="clear" w:color="auto" w:fill="F4B083"/>
            <w:vAlign w:val="center"/>
          </w:tcPr>
          <w:p w:rsidR="00B81C6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گزارش پیشرفت</w:t>
            </w:r>
          </w:p>
          <w:p w:rsidR="0071553F" w:rsidRPr="007248AB" w:rsidRDefault="00B81C6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(درصد تحقق هدف) </w:t>
            </w:r>
            <w:r w:rsidR="0071553F"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</w:tc>
      </w:tr>
      <w:tr w:rsidR="00FA4F4B" w:rsidRPr="007248AB" w:rsidTr="00881895">
        <w:trPr>
          <w:trHeight w:val="20"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46CEA" w:rsidRPr="007248AB" w:rsidRDefault="00046CEA" w:rsidP="00046CE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ارتقاء سطح ارتباط بین گروه و صنایع، کارخانجات و سایر ادارات و سازمان های دولتی و غیر دولتی</w:t>
            </w:r>
          </w:p>
        </w:tc>
        <w:tc>
          <w:tcPr>
            <w:tcW w:w="942" w:type="pct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هدفمند نمودن پژوهش</w:t>
            </w:r>
            <w:r w:rsidRPr="007248AB">
              <w:rPr>
                <w:rFonts w:ascii="Calibri" w:eastAsia="Calibri" w:hAnsi="Calibri" w:cs="B Nazanin"/>
                <w:b/>
                <w:bCs/>
              </w:rPr>
              <w:softHyphen/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های کاربردی</w:t>
            </w:r>
          </w:p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جلب مشارکت اعضاء هیات علمی</w:t>
            </w:r>
          </w:p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نشست های مشترک با مدیران صنایع و سایر سازمان های دولتی و غیر دولتی با هماهنگی دفتر ارتباط با صنعت</w:t>
            </w:r>
          </w:p>
          <w:p w:rsidR="00046CEA" w:rsidRPr="007248AB" w:rsidRDefault="00046CEA" w:rsidP="00A769DA">
            <w:pPr>
              <w:shd w:val="clear" w:color="auto" w:fill="FFFFFF"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- </w:t>
            </w:r>
            <w:r w:rsidRPr="007248AB">
              <w:rPr>
                <w:rFonts w:ascii="Calibri" w:hAnsi="Calibri" w:cs="B Nazanin" w:hint="cs"/>
                <w:b/>
                <w:bCs/>
                <w:rtl/>
              </w:rPr>
              <w:t>جلب مشارکت جامعه و صنعت در حل مشکلات بومی از مجرای انعقاد قراردادهای پژوهشی و فناوری</w:t>
            </w:r>
          </w:p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hAnsi="Calibri" w:cs="B Nazanin" w:hint="cs"/>
                <w:b/>
                <w:bCs/>
                <w:rtl/>
              </w:rPr>
              <w:t>- حمایت از تولید ملی دانش بنیان با تسهیل استقرار هسته های فناور</w:t>
            </w:r>
            <w:r w:rsidRPr="007248AB">
              <w:rPr>
                <w:rFonts w:ascii="Calibri" w:hAnsi="Calibri" w:cs="B Nazanin"/>
                <w:b/>
                <w:bCs/>
              </w:rPr>
              <w:t xml:space="preserve">/ </w:t>
            </w:r>
            <w:r w:rsidRPr="007248AB">
              <w:rPr>
                <w:rFonts w:ascii="Calibri" w:hAnsi="Calibri" w:cs="B Nazanin" w:hint="cs"/>
                <w:b/>
                <w:bCs/>
                <w:rtl/>
              </w:rPr>
              <w:t>نوآور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رئيس دانشکده، معاون آموزشی، کارگروه آمایش سرزمین، مديرگروه و سایر اعضاء گروه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02" w:type="pct"/>
            <w:vAlign w:val="center"/>
          </w:tcPr>
          <w:p w:rsidR="00046CEA" w:rsidRPr="007248AB" w:rsidRDefault="00046CEA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574" w:type="pct"/>
            <w:vAlign w:val="center"/>
          </w:tcPr>
          <w:p w:rsidR="00046CEA" w:rsidRPr="007248AB" w:rsidRDefault="00046CEA" w:rsidP="007248AB">
            <w:pPr>
              <w:spacing w:after="240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آموزشی تشکیل شده</w:t>
            </w:r>
            <w:r w:rsid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 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تعداد طرح های مشترک انجام شده</w:t>
            </w:r>
            <w:r w:rsid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تعداد تفاهم نامه ها منعقد شده</w:t>
            </w:r>
            <w:r w:rsid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  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تعداد جلسات برگزار شده </w:t>
            </w:r>
            <w:r w:rsidRPr="007248AB">
              <w:rPr>
                <w:rFonts w:ascii="Calibri" w:hAnsi="Calibri" w:cs="B Nazanin" w:hint="cs"/>
                <w:b/>
                <w:bCs/>
                <w:rtl/>
              </w:rPr>
              <w:t>ارزش ریالی قراردادهای منعقد شده</w:t>
            </w:r>
            <w:r w:rsidR="007248AB">
              <w:rPr>
                <w:rFonts w:ascii="Calibri" w:hAnsi="Calibri" w:cs="B Nazanin" w:hint="cs"/>
                <w:b/>
                <w:bCs/>
                <w:rtl/>
              </w:rPr>
              <w:t xml:space="preserve"> </w:t>
            </w:r>
            <w:r w:rsidRPr="007248AB">
              <w:rPr>
                <w:rFonts w:ascii="Calibri" w:hAnsi="Calibri" w:cs="B Nazanin" w:hint="cs"/>
                <w:b/>
                <w:bCs/>
                <w:rtl/>
              </w:rPr>
              <w:t>تعداد پتنتها و گواهی های ثبت شده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A1368C" w:rsidRPr="007248AB" w:rsidRDefault="00A1368C" w:rsidP="00803773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81895">
        <w:trPr>
          <w:trHeight w:val="20"/>
          <w:jc w:val="center"/>
        </w:trPr>
        <w:tc>
          <w:tcPr>
            <w:tcW w:w="283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highlight w:val="yellow"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ارتقاء سطح ارتباط با مراکز علمی و اجرائی استان</w:t>
            </w:r>
          </w:p>
        </w:tc>
        <w:tc>
          <w:tcPr>
            <w:tcW w:w="942" w:type="pct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پیگیری عقد تفاهم نامه</w:t>
            </w:r>
          </w:p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تشکیل گروه های کاری مشترک</w:t>
            </w:r>
          </w:p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انجام برنامه</w:t>
            </w:r>
            <w:r w:rsidRPr="007248AB">
              <w:rPr>
                <w:rFonts w:ascii="Calibri" w:eastAsia="Calibri" w:hAnsi="Calibri" w:cs="B Nazanin"/>
                <w:b/>
                <w:bCs/>
              </w:rPr>
              <w:softHyphen/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ها و طرح</w:t>
            </w:r>
            <w:r w:rsidRPr="007248AB">
              <w:rPr>
                <w:rFonts w:ascii="Calibri" w:eastAsia="Calibri" w:hAnsi="Calibri" w:cs="B Nazanin"/>
                <w:b/>
                <w:bCs/>
              </w:rPr>
              <w:softHyphen/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های تحقیقاتی مشترک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آموزشی، مديرگروه و سایر اعضاء گروه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46CEA" w:rsidRPr="007248AB" w:rsidRDefault="00046CEA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02" w:type="pct"/>
            <w:vAlign w:val="center"/>
          </w:tcPr>
          <w:p w:rsidR="00046CEA" w:rsidRPr="007248AB" w:rsidRDefault="00046CEA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574" w:type="pct"/>
            <w:vAlign w:val="center"/>
          </w:tcPr>
          <w:p w:rsidR="00046CEA" w:rsidRPr="007248AB" w:rsidRDefault="00046CEA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طرح های مشترک انجام شده</w:t>
            </w:r>
          </w:p>
          <w:p w:rsidR="00046CEA" w:rsidRPr="007248AB" w:rsidRDefault="00046CEA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تفاهم نامه ها منعقد شده</w:t>
            </w:r>
          </w:p>
          <w:p w:rsidR="00046CEA" w:rsidRPr="007248AB" w:rsidRDefault="00046CEA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 برگزار شده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1735B" w:rsidRPr="007248AB" w:rsidRDefault="0031735B" w:rsidP="00164917">
            <w:pPr>
              <w:rPr>
                <w:rFonts w:ascii="Calibri" w:eastAsia="Calibri" w:hAnsi="Calibri" w:cs="B Nazanin"/>
                <w:b/>
                <w:bCs/>
                <w:highlight w:val="yellow"/>
                <w:rtl/>
              </w:rPr>
            </w:pPr>
          </w:p>
        </w:tc>
      </w:tr>
    </w:tbl>
    <w:p w:rsidR="00046CEA" w:rsidRPr="007248AB" w:rsidRDefault="00046CEA" w:rsidP="00F701A7">
      <w:pPr>
        <w:spacing w:line="360" w:lineRule="auto"/>
        <w:rPr>
          <w:rFonts w:cs="B Nazanin"/>
          <w:b/>
          <w:bCs/>
          <w:lang w:bidi="ar-SA"/>
        </w:rPr>
      </w:pPr>
    </w:p>
    <w:p w:rsidR="004730C1" w:rsidRPr="007248AB" w:rsidRDefault="004730C1" w:rsidP="00BB6F10">
      <w:pPr>
        <w:spacing w:line="360" w:lineRule="auto"/>
        <w:rPr>
          <w:rFonts w:cs="B Nazanin"/>
          <w:b/>
          <w:bCs/>
          <w:lang w:bidi="ar-S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900"/>
        <w:gridCol w:w="2477"/>
        <w:gridCol w:w="1428"/>
        <w:gridCol w:w="1146"/>
        <w:gridCol w:w="993"/>
        <w:gridCol w:w="2269"/>
        <w:gridCol w:w="1950"/>
      </w:tblGrid>
      <w:tr w:rsidR="003D502A" w:rsidRPr="007248AB">
        <w:trPr>
          <w:trHeight w:val="20"/>
          <w:jc w:val="center"/>
        </w:trPr>
        <w:tc>
          <w:tcPr>
            <w:tcW w:w="5000" w:type="pct"/>
            <w:gridSpan w:val="8"/>
            <w:shd w:val="clear" w:color="auto" w:fill="C45911"/>
          </w:tcPr>
          <w:p w:rsidR="003D502A" w:rsidRPr="007248AB" w:rsidRDefault="003D502A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4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): ارتقاء مستمر کیفیت فرآیندهای آموزشی</w:t>
            </w:r>
          </w:p>
        </w:tc>
      </w:tr>
      <w:tr w:rsidR="004730C1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F4B083"/>
            <w:vAlign w:val="center"/>
          </w:tcPr>
          <w:p w:rsidR="003D502A" w:rsidRPr="007248AB" w:rsidRDefault="003D502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721" w:type="pct"/>
            <w:shd w:val="clear" w:color="auto" w:fill="F4B083"/>
            <w:vAlign w:val="center"/>
          </w:tcPr>
          <w:p w:rsidR="003D502A" w:rsidRPr="007248AB" w:rsidRDefault="003D502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940" w:type="pct"/>
            <w:shd w:val="clear" w:color="auto" w:fill="F4B083"/>
            <w:vAlign w:val="center"/>
          </w:tcPr>
          <w:p w:rsidR="003D502A" w:rsidRPr="007248AB" w:rsidRDefault="003D502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542" w:type="pct"/>
            <w:shd w:val="clear" w:color="auto" w:fill="F4B083"/>
            <w:vAlign w:val="center"/>
          </w:tcPr>
          <w:p w:rsidR="003D502A" w:rsidRPr="007248AB" w:rsidRDefault="003D502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435" w:type="pct"/>
            <w:shd w:val="clear" w:color="auto" w:fill="F4B083"/>
            <w:vAlign w:val="center"/>
          </w:tcPr>
          <w:p w:rsidR="003D502A" w:rsidRPr="007248AB" w:rsidRDefault="003D502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377" w:type="pct"/>
            <w:shd w:val="clear" w:color="auto" w:fill="F4B083"/>
            <w:vAlign w:val="center"/>
          </w:tcPr>
          <w:p w:rsidR="003D502A" w:rsidRPr="007248AB" w:rsidRDefault="003D502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861" w:type="pct"/>
            <w:shd w:val="clear" w:color="auto" w:fill="F4B083"/>
            <w:vAlign w:val="center"/>
          </w:tcPr>
          <w:p w:rsidR="003D502A" w:rsidRPr="007248AB" w:rsidRDefault="004730C1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 پایش</w:t>
            </w:r>
          </w:p>
        </w:tc>
        <w:tc>
          <w:tcPr>
            <w:tcW w:w="740" w:type="pct"/>
            <w:shd w:val="clear" w:color="auto" w:fill="F4B083"/>
            <w:vAlign w:val="center"/>
          </w:tcPr>
          <w:p w:rsidR="004730C1" w:rsidRPr="007248AB" w:rsidRDefault="004730C1" w:rsidP="004730C1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گزارش پیشرفت</w:t>
            </w:r>
          </w:p>
          <w:p w:rsidR="003D502A" w:rsidRPr="007248AB" w:rsidRDefault="004730C1" w:rsidP="004730C1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(درصد تحقق هدف)  </w:t>
            </w: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بازنگری و به روز رسانی کوریکولوم آموزشی</w:t>
            </w:r>
            <w:r w:rsidRPr="007248AB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با توجه به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نیازهای جامعه و براساس آئین نامه وزارت متبوع و استانداردهاي پایه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- تشکیل جلسات بازنگری و ارسال پیشنهادات به معاونت آموزشی دانشگاه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رئيس دانشکده، معاون آموزشی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، مديرگروه و سایر اعضاء گروه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ابتدای سال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 تشکیل شده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تعداد کریکولوم های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آموزشی اصلاح شده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BF4B50" w:rsidRPr="007248AB" w:rsidRDefault="0031735B" w:rsidP="00BF4B50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- </w:t>
            </w:r>
          </w:p>
          <w:p w:rsidR="0031735B" w:rsidRPr="007248AB" w:rsidRDefault="0031735B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بازنگري آرایش ترمي گروه هاي آموزشي بر اساس آئین نامه وزارت متبوع و استانداردهاي پایه در صورت نیاز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تشکیل جلسات بازنگری و ارسال پیشنهادات به معاونت آموزشی دانشگاه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ابتدای سال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 تشکیل شده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موارد آرایش دروس اصلاح شده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D57E5D" w:rsidRPr="007248AB" w:rsidRDefault="00D57E5D" w:rsidP="00D57E5D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افزایش کارآمدی برنامه کارآموزی در راستای ارتقاء سطح مهارت دانشجویان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spacing w:after="24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جلسات و بازنگری برنامه های کارآموزی و اصلاح آن با هدف افزایش کارآمدی دوره</w:t>
            </w:r>
          </w:p>
          <w:p w:rsidR="00B51B57" w:rsidRPr="007248AB" w:rsidRDefault="00B51B57" w:rsidP="00A769DA">
            <w:pPr>
              <w:spacing w:after="24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برگزاري جلسات هماهنگي با عرصه هاي كارآموزي (مراكز بهداشتي و صنعتي) و بازنگری لاگ بوک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 تشکیل شده در گروه ها، دانشکده و با عرصه های کارآموزی</w:t>
            </w:r>
          </w:p>
          <w:p w:rsidR="00B51B57" w:rsidRPr="007248AB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  <w:r w:rsidRPr="007248AB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تعداد لاگ بوک های طراحی شده</w:t>
            </w:r>
          </w:p>
          <w:p w:rsidR="00B51B57" w:rsidRPr="007248AB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لاگ بوک های بازنگری شده</w:t>
            </w:r>
          </w:p>
          <w:p w:rsidR="00B51B57" w:rsidRPr="007248AB" w:rsidRDefault="00C537B6" w:rsidP="007248AB">
            <w:pPr>
              <w:spacing w:after="240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تعداد لاگ بوک های </w:t>
            </w:r>
            <w:r w:rsidR="00B51B57" w:rsidRPr="007248AB">
              <w:rPr>
                <w:rFonts w:ascii="Calibri" w:eastAsia="Calibri" w:hAnsi="Calibri" w:cs="B Nazanin" w:hint="cs"/>
                <w:b/>
                <w:bCs/>
                <w:rtl/>
              </w:rPr>
              <w:t>الکترونیکی شده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537B6" w:rsidRPr="007248AB" w:rsidRDefault="00C537B6" w:rsidP="00DD7CE5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257EA7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257EA7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 xml:space="preserve">توانمند سازی علمي و آموزشي اعضای </w:t>
            </w: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هیات علمی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257EA7" w:rsidRDefault="00B51B57" w:rsidP="00A769DA">
            <w:pPr>
              <w:spacing w:after="24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- برگزاري كارگاه هاي </w:t>
            </w: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آموزشي با هماهنگي </w:t>
            </w:r>
            <w:r w:rsidRPr="00257EA7">
              <w:rPr>
                <w:rFonts w:ascii="Calibri" w:eastAsia="Calibri" w:hAnsi="Calibri" w:cs="B Nazanin"/>
                <w:b/>
                <w:bCs/>
              </w:rPr>
              <w:t>EDC</w:t>
            </w:r>
          </w:p>
          <w:p w:rsidR="00B51B57" w:rsidRPr="00257EA7" w:rsidRDefault="00B51B57" w:rsidP="00A769DA">
            <w:pPr>
              <w:spacing w:after="24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شرکت در کنگره ها، سمینارها و ....</w:t>
            </w:r>
          </w:p>
          <w:p w:rsidR="00B51B57" w:rsidRPr="00257EA7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برگزاری جلسات هم اندیشی درون گروهی و بین گروهی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257EA7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رئيس دانشکده، </w:t>
            </w: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معاون آموزشی، </w:t>
            </w:r>
            <w:r w:rsidRPr="00257EA7">
              <w:rPr>
                <w:rFonts w:ascii="Calibri" w:eastAsia="Calibri" w:hAnsi="Calibri" w:cs="B Nazanin"/>
                <w:b/>
                <w:bCs/>
              </w:rPr>
              <w:t>EDO</w:t>
            </w: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، مديرگروه و سایر اعضاء گروه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257EA7" w:rsidRDefault="00B51B57" w:rsidP="00A769DA">
            <w:pPr>
              <w:jc w:val="center"/>
              <w:rPr>
                <w:b/>
                <w:bCs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257EA7" w:rsidRDefault="00B51B57" w:rsidP="00A769DA">
            <w:pPr>
              <w:jc w:val="center"/>
              <w:rPr>
                <w:b/>
                <w:bCs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257EA7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 xml:space="preserve">- تعداد شرکت در کارگاه، کنگره، سمینار و </w:t>
            </w: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.....</w:t>
            </w:r>
          </w:p>
          <w:p w:rsidR="00B51B57" w:rsidRPr="00257EA7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تعداد جلسات برگزار شده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B51B57" w:rsidRPr="007248AB" w:rsidRDefault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توانمندسازی دانشجویان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کارگاه های آموزشی برای دانشجویان</w:t>
            </w:r>
          </w:p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تشویق دانشجویان به فعالیت در انجمن علمی</w:t>
            </w:r>
          </w:p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ارتقاء سطح مشارکت دانشجویان در مجله دانشجویی دانشکده (پدیدار)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رئيس دانشکده، معاون آموزشی ، مديرگروه و سایر اعضاء گروه و </w:t>
            </w:r>
            <w:r w:rsidRPr="007248AB">
              <w:rPr>
                <w:rFonts w:ascii="Calibri" w:eastAsia="Calibri" w:hAnsi="Calibri" w:cs="B Nazanin"/>
                <w:b/>
                <w:bCs/>
              </w:rPr>
              <w:t xml:space="preserve"> EDO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برگزار شده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شرکت در کنگره ها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سمینارهای برگزار شده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افزایش تعداد فعالیت انجمن های علمی به میزان 10 درصد بیشتر سال گذشته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  <w:r w:rsidRPr="007248AB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افزایش تعداد دانشجویان فعال در کمیته ها و انجمن های دانشجویی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افزایش تعداد انتشار مجله پدیدار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BE63E7" w:rsidRPr="007248AB" w:rsidRDefault="00BE63E7" w:rsidP="00BF4B50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ارتباط مستقیم با اعضای هیات علمی، تبادل نظر و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هماهنگی برنامه های آموزشی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- برگزاری جلسات با اعضای هیات علمی اساتید مدعو</w:t>
            </w:r>
          </w:p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برگزاری جلسه با اعضای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هیات علمی به صورت ماهیانه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رئيس دانشکده، معاون آموزشی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، مديرگروه و سایر اعضاء گروه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مستمر (ماهیانه)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 (ماهیانه)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2723A5" w:rsidRPr="007248AB" w:rsidRDefault="002723A5" w:rsidP="002723A5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D753EE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7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توسعه تحقیقات در زمینه آموزش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انجام طرح های تحقیقاتی در حوزه پژوهش در آموزش توسط اعضای هیات علمی گروه و دانشجویان</w:t>
            </w:r>
          </w:p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طرح های مصوب</w:t>
            </w:r>
          </w:p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B51B57" w:rsidRPr="007248AB" w:rsidRDefault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D753EE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8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بهبود وضعیت کمی و کیفی کلاس های آموزشی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نظارت بر پوشش سرفصل دروس، ساعات برگزاری کلاس</w:t>
            </w:r>
          </w:p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نظارت بر محتوی ارایه شده دروس</w:t>
            </w:r>
          </w:p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بررسی و بازخورد نتایج ارزشیابی انجام شده توسط </w:t>
            </w:r>
            <w:r w:rsidRPr="007248AB">
              <w:rPr>
                <w:rFonts w:ascii="Calibri" w:eastAsia="Calibri" w:hAnsi="Calibri" w:cs="B Nazanin"/>
                <w:b/>
                <w:bCs/>
              </w:rPr>
              <w:t>EDC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و مسئولان آموزش به اساتید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رئيس دانشکده، معاون آموزشی ، مديرگروه ، واحد آموزش و </w:t>
            </w:r>
            <w:smartTag w:uri="urn:schemas-microsoft-com:office:smarttags" w:element="stockticker">
              <w:r w:rsidRPr="007248AB">
                <w:rPr>
                  <w:rFonts w:ascii="Calibri" w:eastAsia="Calibri" w:hAnsi="Calibri" w:cs="B Nazanin"/>
                  <w:b/>
                  <w:bCs/>
                </w:rPr>
                <w:t>EDO</w:t>
              </w:r>
            </w:smartTag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وضعیت کمی و کیفی کلاس های آموزشی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52CF6" w:rsidRPr="007248AB" w:rsidRDefault="00F52CF6" w:rsidP="00F52CF6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D753EE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9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توسعه آموزش مجازی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جلسات همفکری با اعضاء گروه</w:t>
            </w:r>
          </w:p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شرکت اعضای هیات علمی در کارگاه های افزایش مهارت</w:t>
            </w:r>
          </w:p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برگزاری کلاس ها و کارگاه های آموزش مجازی و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ترغیب دانشجویان به شرکت در این کارگاه ها</w:t>
            </w:r>
          </w:p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تشویق اساتید برای برگزاری کلاس های آموزش مجازی آنلاین</w:t>
            </w:r>
          </w:p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رئيس دانشکده، معاون آموزشی ، مديرگروه، 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واحد آموزش و </w:t>
            </w:r>
            <w:smartTag w:uri="urn:schemas-microsoft-com:office:smarttags" w:element="stockticker">
              <w:r w:rsidRPr="007248AB">
                <w:rPr>
                  <w:rFonts w:eastAsia="Calibri" w:cs="B Nazanin"/>
                  <w:b/>
                  <w:bCs/>
                </w:rPr>
                <w:t>EDO</w:t>
              </w:r>
            </w:smartTag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</w:t>
            </w:r>
          </w:p>
          <w:p w:rsidR="00B51B57" w:rsidRPr="007248AB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برگزار شده</w:t>
            </w:r>
          </w:p>
          <w:p w:rsidR="00B51B57" w:rsidRPr="007248AB" w:rsidRDefault="00B51B57" w:rsidP="007248AB">
            <w:pPr>
              <w:spacing w:after="240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کلاس های مجازی برگزار شده</w:t>
            </w:r>
          </w:p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نسبت کلاس های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مجازی برگزار شده به کل کلاس ها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B51B57" w:rsidRPr="007248AB" w:rsidRDefault="00B51B57" w:rsidP="00F52CF6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31735B">
        <w:trPr>
          <w:trHeight w:val="20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B51B57" w:rsidRPr="007248AB" w:rsidRDefault="00D753EE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10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تولید محتوای آموزشی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کارگاه های آموزشی</w:t>
            </w:r>
          </w:p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تهیه حداقل یک محتوای آموزشی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 و </w:t>
            </w:r>
            <w:r w:rsidRPr="007248AB">
              <w:rPr>
                <w:rFonts w:eastAsia="Calibri" w:cs="B Nazanin"/>
                <w:b/>
                <w:bCs/>
              </w:rPr>
              <w:t>EDO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51B57" w:rsidRPr="007248AB" w:rsidRDefault="00B51B5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B51B57" w:rsidRPr="007248AB" w:rsidRDefault="00B51B57" w:rsidP="00A769DA">
            <w:pPr>
              <w:spacing w:after="240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محتوای آموزشی تهیه شده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B51B57" w:rsidRPr="007248AB" w:rsidRDefault="00B51B57" w:rsidP="007F6DE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8E33CD" w:rsidRPr="007248AB" w:rsidRDefault="008E33CD" w:rsidP="00BB6F10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134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2103"/>
        <w:gridCol w:w="1357"/>
        <w:gridCol w:w="1560"/>
        <w:gridCol w:w="1510"/>
        <w:gridCol w:w="1407"/>
        <w:gridCol w:w="1710"/>
        <w:gridCol w:w="2614"/>
      </w:tblGrid>
      <w:tr w:rsidR="00B81C6F" w:rsidRPr="007248AB">
        <w:trPr>
          <w:trHeight w:val="20"/>
        </w:trPr>
        <w:tc>
          <w:tcPr>
            <w:tcW w:w="5000" w:type="pct"/>
            <w:gridSpan w:val="8"/>
            <w:shd w:val="clear" w:color="auto" w:fill="C45911"/>
          </w:tcPr>
          <w:p w:rsidR="00B81C6F" w:rsidRPr="007248AB" w:rsidRDefault="002D5BBB" w:rsidP="00B81C6F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5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): </w:t>
            </w:r>
            <w:r w:rsidRPr="007248AB">
              <w:rPr>
                <w:rFonts w:eastAsia="Calibri" w:cs="B Nazanin"/>
                <w:b/>
                <w:bCs/>
                <w:rtl/>
              </w:rPr>
              <w:t>توسعه و به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 w:hint="eastAsia"/>
                <w:b/>
                <w:bCs/>
                <w:rtl/>
              </w:rPr>
              <w:t>نه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ساز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ز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 w:hint="eastAsia"/>
                <w:b/>
                <w:bCs/>
                <w:rtl/>
              </w:rPr>
              <w:t>ر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ساخت ها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آموزش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</w:p>
        </w:tc>
      </w:tr>
      <w:tr w:rsidR="00B81C6F" w:rsidRPr="007248AB">
        <w:trPr>
          <w:trHeight w:val="20"/>
        </w:trPr>
        <w:tc>
          <w:tcPr>
            <w:tcW w:w="347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798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515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592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573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534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649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992" w:type="pct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گزارش پیشرفت </w:t>
            </w:r>
          </w:p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(درصد تحقق هدف)</w:t>
            </w:r>
          </w:p>
        </w:tc>
      </w:tr>
      <w:tr w:rsidR="00B51B57" w:rsidRPr="007248AB" w:rsidTr="009063AD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پیگیری جهت تخصیص  فضای آزمایشگاهی پسماند </w:t>
            </w:r>
          </w:p>
        </w:tc>
        <w:tc>
          <w:tcPr>
            <w:tcW w:w="515" w:type="pct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پیگیری بر اساس اولویت و نیاز سنجی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و امور عمومی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ابتدای سال</w:t>
            </w:r>
          </w:p>
        </w:tc>
        <w:tc>
          <w:tcPr>
            <w:tcW w:w="534" w:type="pct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تا حصول نتیجه</w:t>
            </w:r>
          </w:p>
        </w:tc>
        <w:tc>
          <w:tcPr>
            <w:tcW w:w="649" w:type="pct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آزمایشگاه تجهیز شده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7F6DEA" w:rsidRPr="007248AB" w:rsidRDefault="007F6DEA" w:rsidP="007F6DE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9063AD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پیگیری جهت تخصیص  فضای آزمایشگاهی آلودگی هوا</w:t>
            </w:r>
          </w:p>
        </w:tc>
        <w:tc>
          <w:tcPr>
            <w:tcW w:w="515" w:type="pct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پیگیری بر اساس اولویت و نیاز سنجی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رئيس دانشکده، معاون آموزشی ، مديرگروه و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سایر اعضاء گروه و امور عمومی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ابتدای سال</w:t>
            </w:r>
          </w:p>
        </w:tc>
        <w:tc>
          <w:tcPr>
            <w:tcW w:w="534" w:type="pct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تا حصول نتیجه</w:t>
            </w:r>
          </w:p>
        </w:tc>
        <w:tc>
          <w:tcPr>
            <w:tcW w:w="649" w:type="pct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آزمایشگاه تجهیز شده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B51B57" w:rsidRPr="007248AB" w:rsidRDefault="00B51B57" w:rsidP="007F6DEA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B51B57" w:rsidRPr="007248AB" w:rsidTr="009063AD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B51B57" w:rsidRPr="007248AB" w:rsidRDefault="007E3F63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تکمیل و تجهیز آزمایشگاه ها و کارگاه های گروه</w:t>
            </w:r>
          </w:p>
        </w:tc>
        <w:tc>
          <w:tcPr>
            <w:tcW w:w="515" w:type="pct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خریداری تجهیزات مورد نیاز آزمایشگاهها</w:t>
            </w:r>
          </w:p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و امور عمومی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B51B57" w:rsidRPr="007248AB" w:rsidRDefault="00B51B57" w:rsidP="00B51B57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534" w:type="pct"/>
            <w:vAlign w:val="center"/>
          </w:tcPr>
          <w:p w:rsidR="00B51B57" w:rsidRPr="007248AB" w:rsidRDefault="00B51B57" w:rsidP="00B51B57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649" w:type="pct"/>
            <w:vAlign w:val="center"/>
          </w:tcPr>
          <w:p w:rsidR="00B51B57" w:rsidRPr="007248AB" w:rsidRDefault="00B51B57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وسایل و تجهیزات تهیه شده</w:t>
            </w:r>
          </w:p>
          <w:p w:rsidR="00B51B57" w:rsidRPr="007248AB" w:rsidRDefault="00B51B57" w:rsidP="00B51B57">
            <w:pPr>
              <w:rPr>
                <w:rFonts w:ascii="Calibri" w:eastAsia="Calibri" w:hAnsi="Calibri" w:cs="B Nazanin"/>
                <w:b/>
                <w:bCs/>
              </w:rPr>
            </w:pPr>
          </w:p>
          <w:p w:rsidR="00B51B57" w:rsidRPr="007248AB" w:rsidRDefault="00B51B57" w:rsidP="00B51B5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992" w:type="pct"/>
            <w:shd w:val="clear" w:color="auto" w:fill="auto"/>
            <w:vAlign w:val="center"/>
          </w:tcPr>
          <w:p w:rsidR="001219A7" w:rsidRPr="007248AB" w:rsidRDefault="001219A7" w:rsidP="001219A7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BB6F10" w:rsidRPr="007248AB" w:rsidRDefault="00BB6F10" w:rsidP="00BB6F10">
      <w:pPr>
        <w:tabs>
          <w:tab w:val="left" w:pos="5670"/>
        </w:tabs>
        <w:rPr>
          <w:rFonts w:cs="B Nazanin"/>
          <w:b/>
          <w:bCs/>
          <w:rtl/>
          <w:lang w:bidi="ar-SA"/>
        </w:rPr>
      </w:pPr>
      <w:r w:rsidRPr="007248AB">
        <w:rPr>
          <w:rFonts w:cs="B Nazanin"/>
          <w:b/>
          <w:bCs/>
          <w:rtl/>
          <w:lang w:bidi="ar-SA"/>
        </w:rPr>
        <w:tab/>
      </w:r>
    </w:p>
    <w:p w:rsidR="00BB6F10" w:rsidRPr="007248AB" w:rsidRDefault="00BB6F10" w:rsidP="00BB6F10">
      <w:pPr>
        <w:tabs>
          <w:tab w:val="left" w:pos="5670"/>
        </w:tabs>
        <w:rPr>
          <w:rFonts w:cs="B Nazanin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-2"/>
        <w:bidiVisual/>
        <w:tblW w:w="1358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1368"/>
        <w:gridCol w:w="3158"/>
        <w:gridCol w:w="2110"/>
        <w:gridCol w:w="868"/>
        <w:gridCol w:w="848"/>
        <w:gridCol w:w="1606"/>
        <w:gridCol w:w="2469"/>
      </w:tblGrid>
      <w:tr w:rsidR="00E4518E" w:rsidRPr="007248AB">
        <w:trPr>
          <w:trHeight w:val="20"/>
        </w:trPr>
        <w:tc>
          <w:tcPr>
            <w:tcW w:w="13580" w:type="dxa"/>
            <w:gridSpan w:val="8"/>
            <w:shd w:val="clear" w:color="auto" w:fill="C45911"/>
          </w:tcPr>
          <w:p w:rsidR="00E4518E" w:rsidRPr="007248AB" w:rsidRDefault="00E4518E" w:rsidP="00E4518E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6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): </w:t>
            </w:r>
            <w:r w:rsidRPr="007248AB">
              <w:rPr>
                <w:rFonts w:eastAsia="Calibri" w:cs="B Nazanin"/>
                <w:b/>
                <w:bCs/>
                <w:rtl/>
              </w:rPr>
              <w:t>توسعه اخلاق حرفه ا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</w:p>
        </w:tc>
      </w:tr>
      <w:tr w:rsidR="00FA4F4B" w:rsidRPr="007248AB" w:rsidTr="00E9055C">
        <w:trPr>
          <w:trHeight w:val="20"/>
        </w:trPr>
        <w:tc>
          <w:tcPr>
            <w:tcW w:w="1152" w:type="dxa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1368" w:type="dxa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3158" w:type="dxa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نحوه پایش</w:t>
            </w:r>
          </w:p>
        </w:tc>
        <w:tc>
          <w:tcPr>
            <w:tcW w:w="2469" w:type="dxa"/>
            <w:shd w:val="clear" w:color="auto" w:fill="F4B083"/>
            <w:vAlign w:val="center"/>
          </w:tcPr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گزارش پیشرفت </w:t>
            </w:r>
          </w:p>
          <w:p w:rsidR="00B81C6F" w:rsidRPr="007248AB" w:rsidRDefault="00B81C6F" w:rsidP="00B81C6F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(درصد تحقق هدف)</w:t>
            </w:r>
          </w:p>
        </w:tc>
      </w:tr>
      <w:tr w:rsidR="00FA4F4B" w:rsidRPr="007248AB" w:rsidTr="00E9055C">
        <w:trPr>
          <w:trHeight w:val="20"/>
        </w:trPr>
        <w:tc>
          <w:tcPr>
            <w:tcW w:w="1152" w:type="dxa"/>
            <w:shd w:val="clear" w:color="auto" w:fill="auto"/>
            <w:vAlign w:val="center"/>
          </w:tcPr>
          <w:p w:rsidR="00E9055C" w:rsidRPr="00257EA7" w:rsidRDefault="00E9055C" w:rsidP="00E905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9055C" w:rsidRPr="00257EA7" w:rsidRDefault="00E9055C" w:rsidP="00E9055C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توانمند سازی اعضای هیات علمی</w:t>
            </w:r>
          </w:p>
        </w:tc>
        <w:tc>
          <w:tcPr>
            <w:tcW w:w="3158" w:type="dxa"/>
            <w:vAlign w:val="center"/>
          </w:tcPr>
          <w:p w:rsidR="00E9055C" w:rsidRPr="00257EA7" w:rsidRDefault="00E9055C" w:rsidP="00E9055C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شرکت اعضای هیات علمی در کارگاه های اخلاق حرفه ای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055C" w:rsidRPr="00257EA7" w:rsidRDefault="00E9055C" w:rsidP="00E9055C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آموزشی، مديرگروه و سایر اعضاء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9055C" w:rsidRPr="00257EA7" w:rsidRDefault="00E9055C" w:rsidP="00E9055C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E9055C" w:rsidRPr="00257EA7" w:rsidRDefault="00E9055C" w:rsidP="00E9055C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E9055C" w:rsidRPr="00257EA7" w:rsidRDefault="00E9055C" w:rsidP="00C163DB">
            <w:pPr>
              <w:spacing w:after="240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آموزشی تشکیل شده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55C" w:rsidRPr="00257EA7" w:rsidRDefault="00E9055C" w:rsidP="00E9055C">
            <w:pPr>
              <w:jc w:val="center"/>
              <w:rPr>
                <w:rFonts w:eastAsia="Calibri" w:cs="B Nazanin"/>
                <w:b/>
                <w:bCs/>
                <w:rtl/>
              </w:rPr>
            </w:pPr>
          </w:p>
        </w:tc>
      </w:tr>
    </w:tbl>
    <w:p w:rsidR="00A769DA" w:rsidRPr="007248AB" w:rsidRDefault="00A769DA">
      <w:pPr>
        <w:rPr>
          <w:b/>
          <w:bCs/>
          <w:vanish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071"/>
        <w:gridCol w:w="1051"/>
        <w:gridCol w:w="2055"/>
        <w:gridCol w:w="1568"/>
        <w:gridCol w:w="1463"/>
        <w:gridCol w:w="1505"/>
        <w:gridCol w:w="2556"/>
      </w:tblGrid>
      <w:tr w:rsidR="00E4518E" w:rsidRPr="007248AB" w:rsidTr="00EE0AB0">
        <w:trPr>
          <w:trHeight w:val="20"/>
          <w:jc w:val="center"/>
        </w:trPr>
        <w:tc>
          <w:tcPr>
            <w:tcW w:w="5000" w:type="pct"/>
            <w:gridSpan w:val="8"/>
            <w:shd w:val="clear" w:color="auto" w:fill="C45911"/>
          </w:tcPr>
          <w:p w:rsidR="00E4518E" w:rsidRPr="007248AB" w:rsidRDefault="00E4518E" w:rsidP="00E4518E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7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): </w:t>
            </w:r>
            <w:r w:rsidRPr="007248AB">
              <w:rPr>
                <w:rFonts w:eastAsia="Calibri" w:cs="B Nazanin"/>
                <w:b/>
                <w:bCs/>
                <w:rtl/>
              </w:rPr>
              <w:t>انجام ارز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 w:hint="eastAsia"/>
                <w:b/>
                <w:bCs/>
                <w:rtl/>
              </w:rPr>
              <w:t>اب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درون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گروه آموزش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ی</w:t>
            </w:r>
            <w:r w:rsidRPr="007248AB">
              <w:rPr>
                <w:rFonts w:eastAsia="Calibri" w:cs="B Nazanin"/>
                <w:b/>
                <w:bCs/>
                <w:rtl/>
              </w:rPr>
              <w:t xml:space="preserve"> </w:t>
            </w:r>
          </w:p>
        </w:tc>
      </w:tr>
      <w:tr w:rsidR="0071553F" w:rsidRPr="007248AB" w:rsidTr="00EE0AB0">
        <w:trPr>
          <w:trHeight w:val="20"/>
          <w:jc w:val="center"/>
        </w:trPr>
        <w:tc>
          <w:tcPr>
            <w:tcW w:w="344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786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399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780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595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555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571" w:type="pct"/>
            <w:shd w:val="clear" w:color="auto" w:fill="F4B083"/>
            <w:vAlign w:val="center"/>
          </w:tcPr>
          <w:p w:rsidR="0071553F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نحوه پایش</w:t>
            </w:r>
          </w:p>
        </w:tc>
        <w:tc>
          <w:tcPr>
            <w:tcW w:w="970" w:type="pct"/>
            <w:shd w:val="clear" w:color="auto" w:fill="F4B083"/>
            <w:vAlign w:val="center"/>
          </w:tcPr>
          <w:p w:rsidR="00AC1387" w:rsidRPr="007248AB" w:rsidRDefault="0071553F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گزارش پیشرفت</w:t>
            </w:r>
          </w:p>
          <w:p w:rsidR="0071553F" w:rsidRPr="007248AB" w:rsidRDefault="00AC1387" w:rsidP="00B77F65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(درصد تحقق هدف) </w:t>
            </w:r>
            <w:r w:rsidR="0071553F"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</w:tc>
      </w:tr>
      <w:tr w:rsidR="00FA4F4B" w:rsidRPr="007248AB" w:rsidTr="00EE0AB0">
        <w:trPr>
          <w:trHeight w:val="710"/>
          <w:jc w:val="center"/>
        </w:trPr>
        <w:tc>
          <w:tcPr>
            <w:tcW w:w="344" w:type="pct"/>
            <w:shd w:val="clear" w:color="auto" w:fill="auto"/>
            <w:vAlign w:val="center"/>
          </w:tcPr>
          <w:p w:rsidR="00E9055C" w:rsidRPr="007248AB" w:rsidRDefault="00E905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E9055C" w:rsidRPr="007248AB" w:rsidRDefault="00E905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تعیین وضعیت آموزشی، پژوهشی و نقاط قوت و ضعف گروه</w:t>
            </w:r>
          </w:p>
        </w:tc>
        <w:tc>
          <w:tcPr>
            <w:tcW w:w="399" w:type="pct"/>
            <w:vAlign w:val="center"/>
          </w:tcPr>
          <w:p w:rsidR="00E9055C" w:rsidRPr="007248AB" w:rsidRDefault="00E9055C" w:rsidP="00E905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براساس فرم های تدوین شده </w:t>
            </w:r>
          </w:p>
          <w:p w:rsidR="00E9055C" w:rsidRPr="007248AB" w:rsidRDefault="00E905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تلاش در جهت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استقرار ارزشیابی 360 درجه</w:t>
            </w:r>
          </w:p>
          <w:p w:rsidR="00E9055C" w:rsidRPr="007248AB" w:rsidRDefault="00E9055C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E9055C" w:rsidRPr="007248AB" w:rsidRDefault="00E905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رئيس دانشکده، معاون آموزشی ، مديرگروه و سایر اعضاء گروه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E9055C" w:rsidRPr="007248AB" w:rsidRDefault="00E9055C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555" w:type="pct"/>
            <w:vAlign w:val="center"/>
          </w:tcPr>
          <w:p w:rsidR="00E9055C" w:rsidRPr="007248AB" w:rsidRDefault="00E9055C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571" w:type="pct"/>
            <w:vAlign w:val="center"/>
          </w:tcPr>
          <w:p w:rsidR="00E9055C" w:rsidRPr="007248AB" w:rsidRDefault="00E9055C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</w:t>
            </w:r>
          </w:p>
          <w:p w:rsidR="00E9055C" w:rsidRPr="007248AB" w:rsidRDefault="00E9055C" w:rsidP="007248AB">
            <w:pPr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مصوبات</w:t>
            </w:r>
          </w:p>
          <w:p w:rsidR="00E9055C" w:rsidRPr="007248AB" w:rsidRDefault="00E9055C" w:rsidP="007248A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ارزیابی درونی گروه در موعد مقرر و گزارش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آن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E9055C" w:rsidRPr="007248AB" w:rsidRDefault="007E3F63" w:rsidP="0074311B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.</w:t>
            </w:r>
          </w:p>
          <w:p w:rsidR="0074311B" w:rsidRPr="007248AB" w:rsidRDefault="0074311B" w:rsidP="0074311B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01155B" w:rsidRPr="007248AB" w:rsidRDefault="0001155B" w:rsidP="00F701A7">
      <w:pPr>
        <w:spacing w:line="360" w:lineRule="auto"/>
        <w:rPr>
          <w:rFonts w:cs="B Nazanin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727"/>
        <w:gridCol w:w="895"/>
        <w:gridCol w:w="1713"/>
        <w:gridCol w:w="1317"/>
        <w:gridCol w:w="1229"/>
        <w:gridCol w:w="1725"/>
        <w:gridCol w:w="3327"/>
      </w:tblGrid>
      <w:tr w:rsidR="00E4518E" w:rsidRPr="007248AB">
        <w:trPr>
          <w:trHeight w:val="20"/>
        </w:trPr>
        <w:tc>
          <w:tcPr>
            <w:tcW w:w="13176" w:type="dxa"/>
            <w:gridSpan w:val="8"/>
            <w:shd w:val="clear" w:color="auto" w:fill="C45911"/>
          </w:tcPr>
          <w:p w:rsidR="00E4518E" w:rsidRPr="007248AB" w:rsidRDefault="00E4518E" w:rsidP="00E4518E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A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9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):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بین المللی سازی </w:t>
            </w:r>
            <w:r w:rsidR="00EE0AB0" w:rsidRPr="007248AB">
              <w:rPr>
                <w:rFonts w:ascii="Calibri" w:eastAsia="Calibri" w:hAnsi="Calibri" w:cs="B Nazanin" w:hint="cs"/>
                <w:b/>
                <w:bCs/>
                <w:rtl/>
              </w:rPr>
              <w:t>گروه</w:t>
            </w:r>
          </w:p>
        </w:tc>
      </w:tr>
      <w:tr w:rsidR="00FA4F4B" w:rsidRPr="007248AB" w:rsidTr="00E9055C">
        <w:trPr>
          <w:trHeight w:val="20"/>
        </w:trPr>
        <w:tc>
          <w:tcPr>
            <w:tcW w:w="1073" w:type="dxa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2874" w:type="dxa"/>
            <w:shd w:val="clear" w:color="auto" w:fill="F4B083"/>
            <w:vAlign w:val="center"/>
          </w:tcPr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گزارش پیشرفت </w:t>
            </w:r>
          </w:p>
          <w:p w:rsidR="00AC1387" w:rsidRPr="007248AB" w:rsidRDefault="00AC1387" w:rsidP="00AC13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(درصد تحقق هدف)</w:t>
            </w:r>
          </w:p>
        </w:tc>
      </w:tr>
      <w:tr w:rsidR="00FA4F4B" w:rsidRPr="007248AB" w:rsidTr="00E9055C">
        <w:trPr>
          <w:trHeight w:val="414"/>
        </w:trPr>
        <w:tc>
          <w:tcPr>
            <w:tcW w:w="1073" w:type="dxa"/>
            <w:shd w:val="clear" w:color="auto" w:fill="auto"/>
            <w:vAlign w:val="center"/>
          </w:tcPr>
          <w:p w:rsidR="00E9055C" w:rsidRPr="007248AB" w:rsidRDefault="00E9055C" w:rsidP="00D7767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  <w:shd w:val="clear" w:color="auto" w:fill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  <w:shd w:val="clear" w:color="auto" w:fill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  <w:shd w:val="clear" w:color="auto" w:fill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0" w:type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  <w:tc>
          <w:tcPr>
            <w:tcW w:w="2874" w:type="dxa"/>
            <w:shd w:val="clear" w:color="auto" w:fill="auto"/>
          </w:tcPr>
          <w:p w:rsidR="00E9055C" w:rsidRPr="007248AB" w:rsidRDefault="00E9055C" w:rsidP="00E9055C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---</w:t>
            </w:r>
          </w:p>
        </w:tc>
      </w:tr>
    </w:tbl>
    <w:tbl>
      <w:tblPr>
        <w:tblpPr w:leftFromText="180" w:rightFromText="180" w:vertAnchor="text" w:horzAnchor="margin" w:tblpY="1594"/>
        <w:bidiVisual/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251"/>
        <w:gridCol w:w="2339"/>
        <w:gridCol w:w="1712"/>
        <w:gridCol w:w="987"/>
        <w:gridCol w:w="810"/>
        <w:gridCol w:w="1980"/>
        <w:gridCol w:w="2779"/>
      </w:tblGrid>
      <w:tr w:rsidR="00F85420" w:rsidRPr="007248AB" w:rsidTr="00F85420">
        <w:trPr>
          <w:trHeight w:val="20"/>
        </w:trPr>
        <w:tc>
          <w:tcPr>
            <w:tcW w:w="5000" w:type="pct"/>
            <w:gridSpan w:val="8"/>
            <w:shd w:val="clear" w:color="auto" w:fill="C45911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هدف اصلی (</w:t>
            </w:r>
            <w:r w:rsidRPr="007248AB">
              <w:rPr>
                <w:b/>
                <w:bCs/>
              </w:rPr>
              <w:t>A</w:t>
            </w:r>
            <w:r w:rsidRPr="007248AB">
              <w:rPr>
                <w:b/>
                <w:bCs/>
                <w:vertAlign w:val="subscript"/>
              </w:rPr>
              <w:t xml:space="preserve"> 10</w:t>
            </w:r>
            <w:r w:rsidRPr="007248AB">
              <w:rPr>
                <w:rFonts w:hint="cs"/>
                <w:b/>
                <w:bCs/>
                <w:rtl/>
              </w:rPr>
              <w:t>):  اعتبار بخشی</w:t>
            </w:r>
          </w:p>
        </w:tc>
      </w:tr>
      <w:tr w:rsidR="00F85420" w:rsidRPr="007248AB" w:rsidTr="00F85420">
        <w:trPr>
          <w:trHeight w:val="20"/>
        </w:trPr>
        <w:tc>
          <w:tcPr>
            <w:tcW w:w="299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823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هدف اختصاصی</w:t>
            </w:r>
          </w:p>
        </w:tc>
        <w:tc>
          <w:tcPr>
            <w:tcW w:w="855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فعالیت</w:t>
            </w:r>
          </w:p>
        </w:tc>
        <w:tc>
          <w:tcPr>
            <w:tcW w:w="626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مسئول پیگیری</w:t>
            </w:r>
          </w:p>
        </w:tc>
        <w:tc>
          <w:tcPr>
            <w:tcW w:w="361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زمان شروع</w:t>
            </w:r>
          </w:p>
        </w:tc>
        <w:tc>
          <w:tcPr>
            <w:tcW w:w="296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زمان پایان</w:t>
            </w:r>
          </w:p>
        </w:tc>
        <w:tc>
          <w:tcPr>
            <w:tcW w:w="724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مستندات پایش</w:t>
            </w:r>
          </w:p>
        </w:tc>
        <w:tc>
          <w:tcPr>
            <w:tcW w:w="1016" w:type="pct"/>
            <w:shd w:val="clear" w:color="auto" w:fill="F4B083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گزارش پیشرفت</w:t>
            </w:r>
          </w:p>
          <w:p w:rsidR="00F85420" w:rsidRPr="007248AB" w:rsidRDefault="00F85420" w:rsidP="00F85420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(درصد تحقق هدف)</w:t>
            </w:r>
          </w:p>
        </w:tc>
      </w:tr>
      <w:tr w:rsidR="00F85420" w:rsidRPr="007248AB" w:rsidTr="00F85420">
        <w:trPr>
          <w:trHeight w:val="414"/>
        </w:trPr>
        <w:tc>
          <w:tcPr>
            <w:tcW w:w="299" w:type="pct"/>
            <w:shd w:val="clear" w:color="auto" w:fill="auto"/>
            <w:vAlign w:val="center"/>
          </w:tcPr>
          <w:p w:rsidR="00F85420" w:rsidRPr="007248AB" w:rsidRDefault="00F85420" w:rsidP="00F85420">
            <w:pPr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85420" w:rsidRPr="007248AB" w:rsidRDefault="00F85420" w:rsidP="00F85420">
            <w:pPr>
              <w:jc w:val="center"/>
              <w:rPr>
                <w:rFonts w:cs="B Nazanin"/>
                <w:b/>
                <w:bCs/>
                <w:rtl/>
              </w:rPr>
            </w:pPr>
            <w:r w:rsidRPr="007248AB">
              <w:rPr>
                <w:rFonts w:cs="B Nazanin" w:hint="cs"/>
                <w:b/>
                <w:bCs/>
                <w:rtl/>
              </w:rPr>
              <w:t>گردآوری اطلاعات مربوط به سنجه ها و استانداردهای اعتبار بخشی وزارت متبوع</w:t>
            </w:r>
          </w:p>
        </w:tc>
        <w:tc>
          <w:tcPr>
            <w:tcW w:w="855" w:type="pct"/>
            <w:vAlign w:val="center"/>
          </w:tcPr>
          <w:p w:rsidR="00F85420" w:rsidRPr="007248AB" w:rsidRDefault="00F85420" w:rsidP="00F85420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7248AB">
              <w:rPr>
                <w:rFonts w:hint="cs"/>
                <w:b/>
                <w:bCs/>
                <w:rtl/>
              </w:rPr>
              <w:t>گردآوری مستندات</w:t>
            </w:r>
          </w:p>
          <w:p w:rsidR="00F85420" w:rsidRPr="007248AB" w:rsidRDefault="00F85420" w:rsidP="00F85420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7248AB">
              <w:rPr>
                <w:rFonts w:hint="cs"/>
                <w:b/>
                <w:bCs/>
                <w:rtl/>
              </w:rPr>
              <w:t>تجزیه و تحلیل اطلاعات و مستندات</w:t>
            </w:r>
          </w:p>
          <w:p w:rsidR="00F85420" w:rsidRPr="007248AB" w:rsidRDefault="00F85420" w:rsidP="00F85420">
            <w:pPr>
              <w:numPr>
                <w:ilvl w:val="0"/>
                <w:numId w:val="24"/>
              </w:numPr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رفع نواقص موجود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F85420" w:rsidRPr="007248AB" w:rsidRDefault="00F85420" w:rsidP="00F85420">
            <w:pPr>
              <w:jc w:val="center"/>
              <w:rPr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F85420" w:rsidRPr="007248AB" w:rsidRDefault="00F85420" w:rsidP="00F85420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296" w:type="pct"/>
            <w:vAlign w:val="center"/>
          </w:tcPr>
          <w:p w:rsidR="00F85420" w:rsidRPr="007248AB" w:rsidRDefault="00F85420" w:rsidP="00F85420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724" w:type="pct"/>
            <w:vAlign w:val="center"/>
          </w:tcPr>
          <w:p w:rsidR="00F85420" w:rsidRPr="007248AB" w:rsidRDefault="00F85420" w:rsidP="007248AB">
            <w:pPr>
              <w:rPr>
                <w:b/>
                <w:bCs/>
                <w:rtl/>
              </w:rPr>
            </w:pPr>
            <w:r w:rsidRPr="007248AB">
              <w:rPr>
                <w:rFonts w:hint="cs"/>
                <w:b/>
                <w:bCs/>
                <w:rtl/>
              </w:rPr>
              <w:t>سنجه های اعتبار بخشی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7248AB" w:rsidRPr="007248AB" w:rsidRDefault="007248AB" w:rsidP="00BF4B50">
            <w:pPr>
              <w:rPr>
                <w:b/>
                <w:bCs/>
                <w:rtl/>
              </w:rPr>
            </w:pPr>
          </w:p>
        </w:tc>
      </w:tr>
    </w:tbl>
    <w:p w:rsidR="009556ED" w:rsidRPr="007248AB" w:rsidRDefault="009556ED" w:rsidP="00787D11">
      <w:pPr>
        <w:spacing w:line="360" w:lineRule="auto"/>
        <w:rPr>
          <w:rFonts w:cs="B Nazanin"/>
          <w:b/>
          <w:bCs/>
          <w:rtl/>
          <w:lang w:bidi="ar-SA"/>
        </w:rPr>
      </w:pPr>
    </w:p>
    <w:p w:rsidR="00787D11" w:rsidRPr="007248AB" w:rsidRDefault="00787D11" w:rsidP="00AC1387">
      <w:pPr>
        <w:spacing w:line="360" w:lineRule="auto"/>
        <w:ind w:left="360"/>
        <w:rPr>
          <w:rFonts w:cs="Nazanin"/>
          <w:b/>
          <w:bCs/>
          <w:rtl/>
          <w:lang w:bidi="ar-SA"/>
        </w:rPr>
      </w:pPr>
      <w:bookmarkStart w:id="0" w:name="_Toc519676172"/>
      <w:bookmarkStart w:id="1" w:name="_Toc519676191"/>
    </w:p>
    <w:p w:rsidR="00AC1387" w:rsidRPr="007248AB" w:rsidRDefault="00AC1387" w:rsidP="00AC1387">
      <w:pPr>
        <w:spacing w:line="360" w:lineRule="auto"/>
        <w:ind w:left="360"/>
        <w:rPr>
          <w:rFonts w:cs="Nazanin"/>
          <w:b/>
          <w:bCs/>
          <w:rtl/>
          <w:lang w:bidi="ar-SA"/>
        </w:rPr>
      </w:pPr>
      <w:r w:rsidRPr="007248AB">
        <w:rPr>
          <w:rFonts w:cs="Nazanin" w:hint="cs"/>
          <w:b/>
          <w:bCs/>
          <w:rtl/>
          <w:lang w:bidi="ar-SA"/>
        </w:rPr>
        <w:t>ب) پژوهشی</w:t>
      </w:r>
      <w:bookmarkEnd w:id="0"/>
      <w:bookmarkEnd w:id="1"/>
    </w:p>
    <w:tbl>
      <w:tblPr>
        <w:bidiVisual/>
        <w:tblW w:w="0" w:type="auto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230"/>
        <w:gridCol w:w="2359"/>
        <w:gridCol w:w="2146"/>
        <w:gridCol w:w="825"/>
        <w:gridCol w:w="813"/>
        <w:gridCol w:w="1833"/>
        <w:gridCol w:w="2223"/>
      </w:tblGrid>
      <w:tr w:rsidR="007E3E27" w:rsidRPr="007248AB">
        <w:trPr>
          <w:trHeight w:val="20"/>
          <w:jc w:val="center"/>
        </w:trPr>
        <w:tc>
          <w:tcPr>
            <w:tcW w:w="13333" w:type="dxa"/>
            <w:gridSpan w:val="8"/>
            <w:shd w:val="clear" w:color="auto" w:fill="C45911"/>
            <w:vAlign w:val="center"/>
          </w:tcPr>
          <w:p w:rsidR="007E3E27" w:rsidRPr="007248AB" w:rsidRDefault="007E3E27" w:rsidP="007E3E27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B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1</w:t>
            </w:r>
            <w:r w:rsidRPr="007248AB">
              <w:rPr>
                <w:rFonts w:eastAsia="Calibri" w:cs="B Nazanin" w:hint="cs"/>
                <w:b/>
                <w:bCs/>
                <w:rtl/>
              </w:rPr>
              <w:t xml:space="preserve">): ارتقاء وضعیت پژوهشی </w:t>
            </w:r>
            <w:r w:rsidR="00EE0AB0" w:rsidRPr="007248AB">
              <w:rPr>
                <w:rFonts w:eastAsia="Calibri" w:cs="B Nazanin" w:hint="cs"/>
                <w:b/>
                <w:bCs/>
                <w:rtl/>
              </w:rPr>
              <w:t>گروه</w:t>
            </w: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AC1387" w:rsidRPr="007248AB" w:rsidRDefault="00AC1387" w:rsidP="00AE3CBE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2223" w:type="dxa"/>
            <w:shd w:val="clear" w:color="auto" w:fill="F4B083"/>
            <w:vAlign w:val="center"/>
          </w:tcPr>
          <w:p w:rsidR="009175F0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گزارش پیشرفت</w:t>
            </w:r>
          </w:p>
          <w:p w:rsidR="00AC1387" w:rsidRPr="007248AB" w:rsidRDefault="009175F0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(درصد تحقق هدف) </w:t>
            </w:r>
            <w:r w:rsidRPr="007248AB">
              <w:rPr>
                <w:rFonts w:hint="cs"/>
                <w:b/>
                <w:bCs/>
                <w:rtl/>
              </w:rPr>
              <w:t xml:space="preserve"> </w:t>
            </w:r>
            <w:r w:rsidR="00AC1387"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A523F7" w:rsidRPr="007248AB" w:rsidRDefault="00A523F7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23F7" w:rsidRPr="007248AB" w:rsidRDefault="00A523F7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ارتقاء كمي طرح هاي تحقيقاتي مشترك با ساير نهادها و سازمانها</w:t>
            </w:r>
          </w:p>
        </w:tc>
        <w:tc>
          <w:tcPr>
            <w:tcW w:w="0" w:type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فراهم نمودن شرایط، تشویق و تسریع در فرآیند تصویب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آموزشی-پژوهشی دانشکده، مدير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طرح های تحقیقاتی مصوب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523F7" w:rsidRPr="007248AB" w:rsidRDefault="00A523F7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A523F7" w:rsidRPr="007248AB" w:rsidRDefault="00A523F7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23F7" w:rsidRPr="007248AB" w:rsidRDefault="00A523F7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ارتقاء كيفي طرح هاي تحقيقاتي اساتید</w:t>
            </w:r>
          </w:p>
        </w:tc>
        <w:tc>
          <w:tcPr>
            <w:tcW w:w="0" w:type="auto"/>
            <w:vAlign w:val="center"/>
          </w:tcPr>
          <w:p w:rsidR="00A523F7" w:rsidRPr="007248AB" w:rsidRDefault="00A523F7" w:rsidP="00A523F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عقد تفاهم نامه</w:t>
            </w:r>
          </w:p>
          <w:p w:rsidR="00A523F7" w:rsidRPr="007248AB" w:rsidRDefault="00A523F7" w:rsidP="00A523F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تشکیل کارگروه های کاری مشترک</w:t>
            </w:r>
          </w:p>
          <w:p w:rsidR="00A523F7" w:rsidRPr="007248AB" w:rsidRDefault="00A523F7" w:rsidP="00A523F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جلسات مشترک با سایر مراکز علمی، نهادها و سازمان ها</w:t>
            </w:r>
          </w:p>
          <w:p w:rsidR="00A523F7" w:rsidRPr="007248AB" w:rsidRDefault="00A523F7" w:rsidP="00A523F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فراهم نمودن شرایط و تشویق اعضای هیات علمی</w:t>
            </w:r>
          </w:p>
          <w:p w:rsidR="00A523F7" w:rsidRPr="007248AB" w:rsidRDefault="00A523F7" w:rsidP="00A523F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کارگاه های روش تحقیق برای سایر ادارات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تفاهم نامه ها امضاء شده</w:t>
            </w:r>
          </w:p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کارگروه های مشترک تشکیل شده</w:t>
            </w:r>
          </w:p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 مشترک برگزار شده</w:t>
            </w:r>
          </w:p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طرح های تحقیقاتی مصوب فی ما بین</w:t>
            </w:r>
          </w:p>
          <w:p w:rsidR="00A523F7" w:rsidRPr="007248AB" w:rsidRDefault="00A523F7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برگزار شده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42563" w:rsidRPr="007248AB" w:rsidRDefault="00842563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3610C5" w:rsidRPr="007248AB" w:rsidRDefault="003610C5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كوتاه كردن فرايند تصويب پروپوزال و داوري هاي در گروه مربوطه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3610C5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تعیین اساتید راهنمای و مشاور دانشجویان </w:t>
            </w:r>
          </w:p>
          <w:p w:rsidR="003610C5" w:rsidRPr="007248AB" w:rsidRDefault="003610C5" w:rsidP="003610C5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پیگیری مدیر گروه و اساتید راهنما و مشاور جهت تعیین بموقع عنوان پایان نامه توسط دانشجو</w:t>
            </w:r>
          </w:p>
          <w:p w:rsidR="003610C5" w:rsidRPr="007248AB" w:rsidRDefault="003610C5" w:rsidP="003610C5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داوری پروپوزال از طریق سامانه پژوهشیار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مديرگروه و سایر اعضاء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66133C" w:rsidP="007C585C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تعداد تصویب عنوان پروپوزال در زمان مقرر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E21602" w:rsidRPr="007248AB" w:rsidRDefault="00E21602" w:rsidP="00E21602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3610C5" w:rsidRPr="007248AB" w:rsidRDefault="003610C5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افزايش كمي و كيفي كتب تخصصي موجود در كتابخانه مركزي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نیاز سنجی و پیگیری جهت تهیه کتب تخصصی از جمله کتب الکترنیکی تخصصی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کتب خریداری شده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610C5" w:rsidRPr="007248AB" w:rsidRDefault="003610C5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3610C5" w:rsidRPr="007248AB" w:rsidRDefault="003610C5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257EA7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 xml:space="preserve">همکاری در </w:t>
            </w:r>
            <w:r w:rsidR="003610C5" w:rsidRPr="007248AB">
              <w:rPr>
                <w:rFonts w:cs="B Nazanin" w:hint="cs"/>
                <w:b/>
                <w:bCs/>
                <w:rtl/>
                <w:lang w:bidi="ar-SA"/>
              </w:rPr>
              <w:t xml:space="preserve">برگزاری کارگاه توانمندسازی پژوهشی برای دانشجویان گروه 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کارگاه توانمندسازی پژوهشی برای دانشجویان</w:t>
            </w:r>
          </w:p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تسهیل در تصویب طرح های تحقیقاتی دانشجویی</w:t>
            </w:r>
          </w:p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تشویق دانشجویان پژوهشگر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با همکاری معاونت پژوهشی دانشگاه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پژوهشی برگزار شده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3610C5" w:rsidRPr="007248AB" w:rsidRDefault="003610C5" w:rsidP="007078F3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3610C5" w:rsidRPr="007248AB" w:rsidRDefault="003610C5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ارتقاء و بهبود وضعیت تعداد مقالات چاپ شده اعضای هیات علمی و کارکنان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523F7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برگزاری کارگاه های آموزشی</w:t>
            </w:r>
          </w:p>
          <w:p w:rsidR="003610C5" w:rsidRPr="007248AB" w:rsidRDefault="003610C5" w:rsidP="00A523F7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افزایش ارتباط با مراکز تحقیقاتی و پژوهشگاه ها</w:t>
            </w:r>
          </w:p>
          <w:p w:rsidR="003610C5" w:rsidRPr="007248AB" w:rsidRDefault="003610C5" w:rsidP="00A523F7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گسترش زیرساخت‌های تحقیقاتی</w:t>
            </w:r>
          </w:p>
          <w:p w:rsidR="003610C5" w:rsidRPr="007248AB" w:rsidRDefault="003610C5" w:rsidP="00A523F7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افزایش گرنتهای تحقیقاتی</w:t>
            </w:r>
          </w:p>
          <w:p w:rsidR="003610C5" w:rsidRPr="007248AB" w:rsidRDefault="003610C5" w:rsidP="00A523F7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تسهیل در روند اجرای تحقیقات بنیادی</w:t>
            </w:r>
          </w:p>
          <w:p w:rsidR="003610C5" w:rsidRPr="007248AB" w:rsidRDefault="003610C5" w:rsidP="00A523F7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 حمایت از پژوهشگران جوان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10C5" w:rsidRPr="007248AB" w:rsidRDefault="003610C5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b/>
                <w:bCs/>
              </w:rPr>
            </w:pPr>
            <w:r w:rsidRPr="007248AB">
              <w:rPr>
                <w:rFonts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مقالات چاپ شده، تعداد مقالات چاپ شده در نمایه های معتبر</w:t>
            </w:r>
          </w:p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افزایش تعداد مقالات پر استناد در حوزه سلامت</w:t>
            </w:r>
          </w:p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افزایش شاخص </w:t>
            </w:r>
            <w:r w:rsidRPr="007248AB">
              <w:rPr>
                <w:rFonts w:ascii="Calibri" w:eastAsia="Calibri" w:hAnsi="Calibri" w:cs="B Nazanin"/>
                <w:b/>
                <w:bCs/>
              </w:rPr>
              <w:t>H-Index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دانشکده</w:t>
            </w:r>
          </w:p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افزایش شاخص </w:t>
            </w:r>
            <w:r w:rsidRPr="007248AB">
              <w:rPr>
                <w:rFonts w:ascii="Calibri" w:eastAsia="Calibri" w:hAnsi="Calibri" w:cs="B Nazanin"/>
                <w:b/>
                <w:bCs/>
              </w:rPr>
              <w:t>H-Index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اعضای هیات علمی</w:t>
            </w:r>
          </w:p>
          <w:p w:rsidR="003610C5" w:rsidRPr="007248AB" w:rsidRDefault="003610C5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افزایش تعداد اعضای هیات علمی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 xml:space="preserve">با شاخص </w:t>
            </w:r>
            <w:r w:rsidRPr="007248AB">
              <w:rPr>
                <w:rFonts w:ascii="Calibri" w:eastAsia="Calibri" w:hAnsi="Calibri" w:cs="B Nazanin"/>
                <w:b/>
                <w:bCs/>
              </w:rPr>
              <w:t>H-Index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معادل  15 و بالاتر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CF6999" w:rsidRPr="007248AB" w:rsidRDefault="00CF6999" w:rsidP="00CF6999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66133C" w:rsidRPr="007248AB" w:rsidRDefault="00F85420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7248AB" w:rsidRDefault="0066133C" w:rsidP="007C585C">
            <w:pPr>
              <w:rPr>
                <w:rFonts w:cs="B Nazanin"/>
                <w:b/>
                <w:bCs/>
                <w:rtl/>
                <w:lang w:bidi="ar-SA"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استفاده از دانشجویان مقطع کارشناسی ارشد به عنوان همکار استاد</w:t>
            </w:r>
          </w:p>
        </w:tc>
        <w:tc>
          <w:tcPr>
            <w:tcW w:w="0" w:type="auto"/>
            <w:vAlign w:val="center"/>
          </w:tcPr>
          <w:p w:rsidR="0066133C" w:rsidRPr="007248AB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مشارکت دانشجویان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7248AB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مدیر گروه و اعضای هیئت علمی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7248AB" w:rsidRDefault="0066133C" w:rsidP="00A769DA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66133C" w:rsidRPr="007248AB" w:rsidRDefault="0066133C" w:rsidP="00A769DA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66133C" w:rsidRPr="007248AB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مقایسه با فرایند  روند قبلی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66133C" w:rsidRPr="007248AB" w:rsidRDefault="0066133C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66133C" w:rsidRPr="007248AB" w:rsidRDefault="00F85420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7248AB" w:rsidRDefault="0066133C" w:rsidP="007C585C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cs="B Nazanin" w:hint="cs"/>
                <w:b/>
                <w:bCs/>
                <w:rtl/>
                <w:lang w:bidi="ar-SA"/>
              </w:rPr>
              <w:t>بهبود فعالیتهای پژوهشی و تشویق دانشجوان تحصیلات تکمیلی جهت فعالیت های پژوهشی</w:t>
            </w:r>
          </w:p>
        </w:tc>
        <w:tc>
          <w:tcPr>
            <w:tcW w:w="0" w:type="auto"/>
            <w:vAlign w:val="center"/>
          </w:tcPr>
          <w:p w:rsidR="0066133C" w:rsidRPr="007248AB" w:rsidRDefault="0066133C" w:rsidP="00AC7236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کارگاه توانمندسازی پژوهشی برای دانشجویان</w:t>
            </w:r>
          </w:p>
          <w:p w:rsidR="0066133C" w:rsidRPr="007248AB" w:rsidRDefault="0066133C" w:rsidP="00AC7236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تسهیل در تصویب طرح های تحقیقاتی دانشجویی</w:t>
            </w:r>
          </w:p>
          <w:p w:rsidR="0066133C" w:rsidRPr="007248AB" w:rsidRDefault="0066133C" w:rsidP="00AC7236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تشویق دانشجویان پژوهشگر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7248AB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با همکاری معاونت پژوهشی دانشگاه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7248AB" w:rsidRDefault="0066133C" w:rsidP="00A769DA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66133C" w:rsidRPr="007248AB" w:rsidRDefault="0066133C" w:rsidP="00A769DA">
            <w:pPr>
              <w:jc w:val="center"/>
              <w:rPr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66133C" w:rsidRPr="007248AB" w:rsidRDefault="0066133C" w:rsidP="00F85420">
            <w:pPr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پژوهشی برگزار شده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66133C" w:rsidRPr="007248AB" w:rsidRDefault="0066133C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FA4F4B" w:rsidRPr="007248AB" w:rsidTr="00803773">
        <w:trPr>
          <w:trHeight w:val="20"/>
          <w:jc w:val="center"/>
        </w:trPr>
        <w:tc>
          <w:tcPr>
            <w:tcW w:w="903" w:type="dxa"/>
            <w:shd w:val="clear" w:color="auto" w:fill="auto"/>
            <w:vAlign w:val="center"/>
          </w:tcPr>
          <w:p w:rsidR="0066133C" w:rsidRPr="00257EA7" w:rsidRDefault="00F85420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257EA7" w:rsidRDefault="00BF4B50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همکاری با</w:t>
            </w:r>
            <w:r w:rsidR="0066133C" w:rsidRPr="00257EA7">
              <w:rPr>
                <w:rFonts w:ascii="Calibri" w:eastAsia="Calibri" w:hAnsi="Calibri" w:cs="B Nazanin" w:hint="cs"/>
                <w:b/>
                <w:bCs/>
                <w:rtl/>
              </w:rPr>
              <w:t xml:space="preserve"> كميته تحقيقات دانشجويي دانشكده</w:t>
            </w:r>
          </w:p>
        </w:tc>
        <w:tc>
          <w:tcPr>
            <w:tcW w:w="0" w:type="auto"/>
            <w:vAlign w:val="center"/>
          </w:tcPr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تشویق دانشجویان فعال</w:t>
            </w:r>
          </w:p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و مسئول کمیته تحقیقات دانشجویی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تعداد افراد فعال عضو کمیته تحقیقات دانشجویی</w:t>
            </w:r>
          </w:p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افزایش تعداد طرح های تحقیقاتی دانشجویی مصوب</w:t>
            </w:r>
          </w:p>
          <w:p w:rsidR="0066133C" w:rsidRPr="00257EA7" w:rsidRDefault="0066133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افزایش تعداد مقالات دانشجویی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BF4B50" w:rsidRPr="00BF4B50" w:rsidRDefault="00BF4B50" w:rsidP="00BF4B50">
            <w:pPr>
              <w:rPr>
                <w:rFonts w:ascii="Calibri" w:eastAsia="Calibri" w:hAnsi="Calibri" w:cs="B Nazanin"/>
                <w:b/>
                <w:bCs/>
                <w:color w:val="FF0000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-</w:t>
            </w:r>
          </w:p>
          <w:p w:rsidR="00415FDF" w:rsidRPr="00BF4B50" w:rsidRDefault="00415FDF" w:rsidP="00415FDF">
            <w:pPr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</w:p>
        </w:tc>
      </w:tr>
    </w:tbl>
    <w:p w:rsidR="00AA2994" w:rsidRPr="007248AB" w:rsidRDefault="00AA2994" w:rsidP="0054478B">
      <w:pPr>
        <w:rPr>
          <w:b/>
          <w:bCs/>
          <w:rtl/>
        </w:rPr>
        <w:sectPr w:rsidR="00AA2994" w:rsidRPr="007248AB" w:rsidSect="00F5287E">
          <w:footerReference w:type="default" r:id="rId10"/>
          <w:pgSz w:w="15840" w:h="12240" w:orient="landscape"/>
          <w:pgMar w:top="900" w:right="1440" w:bottom="1440" w:left="1440" w:header="720" w:footer="720" w:gutter="0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pgNumType w:start="1"/>
          <w:cols w:space="720"/>
          <w:docGrid w:linePitch="360"/>
        </w:sectPr>
      </w:pPr>
    </w:p>
    <w:p w:rsidR="00AC1387" w:rsidRPr="007248AB" w:rsidRDefault="00AC1387" w:rsidP="00AC1387">
      <w:pPr>
        <w:spacing w:line="360" w:lineRule="auto"/>
        <w:rPr>
          <w:rFonts w:cs="Nazanin"/>
          <w:b/>
          <w:bCs/>
          <w:rtl/>
          <w:lang w:bidi="ar-SA"/>
        </w:rPr>
      </w:pPr>
      <w:r w:rsidRPr="007248AB">
        <w:rPr>
          <w:rFonts w:cs="Nazanin" w:hint="cs"/>
          <w:b/>
          <w:bCs/>
          <w:rtl/>
          <w:lang w:bidi="ar-SA"/>
        </w:rPr>
        <w:lastRenderedPageBreak/>
        <w:t>ج) دانشجویی:</w:t>
      </w:r>
    </w:p>
    <w:tbl>
      <w:tblPr>
        <w:bidiVisual/>
        <w:tblW w:w="5162" w:type="pct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087"/>
        <w:gridCol w:w="3161"/>
        <w:gridCol w:w="2416"/>
        <w:gridCol w:w="922"/>
        <w:gridCol w:w="1069"/>
        <w:gridCol w:w="1251"/>
        <w:gridCol w:w="1597"/>
      </w:tblGrid>
      <w:tr w:rsidR="00285753" w:rsidRPr="007248AB">
        <w:trPr>
          <w:trHeight w:val="20"/>
          <w:jc w:val="center"/>
        </w:trPr>
        <w:tc>
          <w:tcPr>
            <w:tcW w:w="5000" w:type="pct"/>
            <w:gridSpan w:val="8"/>
            <w:shd w:val="clear" w:color="auto" w:fill="C45911"/>
            <w:vAlign w:val="center"/>
          </w:tcPr>
          <w:p w:rsidR="00285753" w:rsidRPr="007248AB" w:rsidRDefault="00285753" w:rsidP="00285753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C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1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): ارتقاء وضعیت علمی و فرهنگی دانشجویی</w:t>
            </w:r>
          </w:p>
        </w:tc>
      </w:tr>
      <w:tr w:rsidR="00AC1387" w:rsidRPr="007248AB" w:rsidTr="00257EA7">
        <w:trPr>
          <w:trHeight w:val="20"/>
          <w:jc w:val="center"/>
        </w:trPr>
        <w:tc>
          <w:tcPr>
            <w:tcW w:w="404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767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1162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888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339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393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460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587" w:type="pct"/>
            <w:shd w:val="clear" w:color="auto" w:fill="F4B083"/>
            <w:vAlign w:val="center"/>
          </w:tcPr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گزارش پیشرفت </w:t>
            </w:r>
          </w:p>
          <w:p w:rsidR="00AC1387" w:rsidRPr="007248AB" w:rsidRDefault="00AC1387" w:rsidP="00AE3CBE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(درصد تحقق هدف) </w:t>
            </w:r>
            <w:r w:rsidRPr="007248A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1018C" w:rsidRPr="007248AB" w:rsidTr="00257EA7">
        <w:trPr>
          <w:trHeight w:val="20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افزايش اردوهاي علمي و فرهنگي برای دانشجويان</w:t>
            </w:r>
          </w:p>
        </w:tc>
        <w:tc>
          <w:tcPr>
            <w:tcW w:w="1162" w:type="pct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نیاز سنجی و پیگیری از طریق معاونت های دانشجوئی-فرهنگی و آموزشی دانشگاه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و امور عمومی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93" w:type="pct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460" w:type="pct"/>
            <w:vAlign w:val="center"/>
          </w:tcPr>
          <w:p w:rsidR="0091018C" w:rsidRDefault="0091018C" w:rsidP="00A769DA">
            <w:pPr>
              <w:jc w:val="center"/>
              <w:rPr>
                <w:rFonts w:ascii="Calibri" w:eastAsia="Calibri" w:hAnsi="Calibri" w:cs="B Nazanin" w:hint="cs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تعداد اردوهای </w:t>
            </w:r>
            <w:r w:rsidR="00257EA7">
              <w:rPr>
                <w:rFonts w:ascii="Calibri" w:eastAsia="Calibri" w:hAnsi="Calibri" w:cs="B Nazanin" w:hint="cs"/>
                <w:b/>
                <w:bCs/>
                <w:rtl/>
              </w:rPr>
              <w:t xml:space="preserve">علمی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برگزار شده</w:t>
            </w:r>
          </w:p>
          <w:p w:rsidR="00257EA7" w:rsidRPr="007248AB" w:rsidRDefault="00257EA7" w:rsidP="00257EA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- تعداد اردوهای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فرهنگی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برگزار شده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3A54F4" w:rsidRPr="007248AB" w:rsidRDefault="003A54F4" w:rsidP="001F2A66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91018C" w:rsidRPr="007248AB" w:rsidTr="00257EA7">
        <w:trPr>
          <w:trHeight w:val="20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91018C" w:rsidRPr="00BF4B50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1018C" w:rsidRPr="00257EA7" w:rsidRDefault="00BF4B50" w:rsidP="00257EA7">
            <w:pPr>
              <w:rPr>
                <w:rFonts w:ascii="Calibri" w:eastAsia="Calibri" w:hAnsi="Calibri" w:cs="B Nazanin"/>
                <w:b/>
                <w:bCs/>
                <w:rtl/>
              </w:rPr>
            </w:pPr>
            <w:bookmarkStart w:id="2" w:name="_GoBack"/>
            <w:bookmarkEnd w:id="2"/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همکاری با</w:t>
            </w:r>
            <w:r w:rsidR="0091018C" w:rsidRPr="00257EA7">
              <w:rPr>
                <w:rFonts w:ascii="Calibri" w:eastAsia="Calibri" w:hAnsi="Calibri" w:cs="B Nazanin" w:hint="cs"/>
                <w:b/>
                <w:bCs/>
                <w:rtl/>
              </w:rPr>
              <w:t xml:space="preserve"> انجمن علمی دانشجوئی</w:t>
            </w:r>
          </w:p>
        </w:tc>
        <w:tc>
          <w:tcPr>
            <w:tcW w:w="1162" w:type="pct"/>
            <w:vAlign w:val="center"/>
          </w:tcPr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برگزاری جلسه برای آشنایی دانشجویان با انجمن علمی</w:t>
            </w:r>
          </w:p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تشویق و تاکید به برگزاری منظم جلسات</w:t>
            </w:r>
          </w:p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حمایت از برنامه های علمی و فرهنگی پیشنهاد شده از طرف انجمن علمی</w:t>
            </w:r>
          </w:p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تشویق دانشجویان فعال</w:t>
            </w:r>
          </w:p>
          <w:p w:rsidR="0091018C" w:rsidRPr="00257EA7" w:rsidRDefault="0091018C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 ، مديرگروه و سایر اعضاء گروه ، رابط انجمن علمی دانشکده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393" w:type="pct"/>
            <w:vAlign w:val="center"/>
          </w:tcPr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460" w:type="pct"/>
            <w:vAlign w:val="center"/>
          </w:tcPr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تعداد جلسات برگزار شده</w:t>
            </w:r>
          </w:p>
          <w:p w:rsidR="0091018C" w:rsidRPr="00257EA7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257EA7">
              <w:rPr>
                <w:rFonts w:ascii="Calibri" w:eastAsia="Calibri" w:hAnsi="Calibri" w:cs="B Nazanin" w:hint="cs"/>
                <w:b/>
                <w:bCs/>
                <w:rtl/>
              </w:rPr>
              <w:t>- تعداد برنامه‌های مصوب اجرا شده</w:t>
            </w:r>
          </w:p>
          <w:p w:rsidR="0091018C" w:rsidRPr="00257EA7" w:rsidRDefault="0091018C" w:rsidP="00A769DA">
            <w:pPr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E017FF" w:rsidRPr="00BF4B50" w:rsidRDefault="00E017FF" w:rsidP="00E017FF">
            <w:pPr>
              <w:rPr>
                <w:rFonts w:eastAsia="Calibri" w:cs="B Nazanin"/>
                <w:b/>
                <w:bCs/>
                <w:color w:val="FF0000"/>
                <w:rtl/>
              </w:rPr>
            </w:pPr>
          </w:p>
        </w:tc>
      </w:tr>
      <w:tr w:rsidR="0091018C" w:rsidRPr="007248AB" w:rsidTr="00257EA7">
        <w:trPr>
          <w:trHeight w:val="20"/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برگزاري جلسه توجيهي جهت دانشجويان جديدالورود</w:t>
            </w:r>
          </w:p>
        </w:tc>
        <w:tc>
          <w:tcPr>
            <w:tcW w:w="1162" w:type="pct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برگزاری جلسات توجیهی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مديرگروه و سایر اعضاء گروه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مهر و بهمن ماه</w:t>
            </w:r>
          </w:p>
        </w:tc>
        <w:tc>
          <w:tcPr>
            <w:tcW w:w="393" w:type="pct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مهر و بهمن ماه</w:t>
            </w:r>
          </w:p>
        </w:tc>
        <w:tc>
          <w:tcPr>
            <w:tcW w:w="460" w:type="pct"/>
            <w:vAlign w:val="center"/>
          </w:tcPr>
          <w:p w:rsidR="0091018C" w:rsidRPr="007248AB" w:rsidRDefault="0091018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جلسات تشکیل شده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91018C" w:rsidRPr="007248AB" w:rsidRDefault="0091018C" w:rsidP="001F2A66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:rsidR="00BD66EC" w:rsidRPr="007248AB" w:rsidRDefault="00BD66EC" w:rsidP="0054478B">
      <w:pPr>
        <w:rPr>
          <w:b/>
          <w:bCs/>
          <w:rtl/>
        </w:rPr>
        <w:sectPr w:rsidR="00BD66EC" w:rsidRPr="007248AB" w:rsidSect="00F701A7">
          <w:footerReference w:type="default" r:id="rId11"/>
          <w:pgSz w:w="15840" w:h="12240" w:orient="landscape"/>
          <w:pgMar w:top="567" w:right="1440" w:bottom="567" w:left="1440" w:header="720" w:footer="720" w:gutter="0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B52475" w:rsidRPr="007248AB" w:rsidRDefault="008F18B3" w:rsidP="00F701A7">
      <w:pPr>
        <w:rPr>
          <w:rFonts w:cs="Nazanin"/>
          <w:b/>
          <w:bCs/>
          <w:lang w:bidi="ar-SA"/>
        </w:rPr>
      </w:pPr>
      <w:r w:rsidRPr="007248AB">
        <w:rPr>
          <w:rFonts w:cs="Nazanin" w:hint="cs"/>
          <w:b/>
          <w:bCs/>
          <w:rtl/>
          <w:lang w:bidi="ar-SA"/>
        </w:rPr>
        <w:lastRenderedPageBreak/>
        <w:t>د) کارکنان: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80"/>
        <w:gridCol w:w="1715"/>
        <w:gridCol w:w="2801"/>
        <w:gridCol w:w="877"/>
        <w:gridCol w:w="854"/>
        <w:gridCol w:w="1744"/>
        <w:gridCol w:w="2934"/>
      </w:tblGrid>
      <w:tr w:rsidR="001F2A66" w:rsidRPr="007248AB">
        <w:trPr>
          <w:trHeight w:val="20"/>
          <w:jc w:val="center"/>
        </w:trPr>
        <w:tc>
          <w:tcPr>
            <w:tcW w:w="13176" w:type="dxa"/>
            <w:gridSpan w:val="8"/>
            <w:shd w:val="clear" w:color="auto" w:fill="C45911"/>
            <w:vAlign w:val="center"/>
          </w:tcPr>
          <w:p w:rsidR="001F2A66" w:rsidRPr="007248AB" w:rsidRDefault="001F2A66" w:rsidP="001F2A66">
            <w:pPr>
              <w:jc w:val="center"/>
              <w:rPr>
                <w:rFonts w:eastAsia="Calibri" w:cs="B Nazanin"/>
                <w:b/>
                <w:bCs/>
                <w:rtl/>
              </w:rPr>
            </w:pPr>
            <w:r w:rsidRPr="007248AB">
              <w:rPr>
                <w:rFonts w:eastAsia="Calibri" w:cs="B Nazanin" w:hint="cs"/>
                <w:b/>
                <w:bCs/>
                <w:rtl/>
              </w:rPr>
              <w:t>هدف اصلی (</w:t>
            </w:r>
            <w:r w:rsidRPr="007248AB">
              <w:rPr>
                <w:rFonts w:eastAsia="Calibri" w:cs="B Nazanin"/>
                <w:b/>
                <w:bCs/>
              </w:rPr>
              <w:t>D</w:t>
            </w:r>
            <w:r w:rsidRPr="007248AB">
              <w:rPr>
                <w:rFonts w:eastAsia="Calibri" w:cs="B Nazanin"/>
                <w:b/>
                <w:bCs/>
                <w:vertAlign w:val="subscript"/>
              </w:rPr>
              <w:t>1</w:t>
            </w:r>
            <w:r w:rsidRPr="007248AB">
              <w:rPr>
                <w:rFonts w:eastAsia="Calibri" w:cs="B Nazanin" w:hint="cs"/>
                <w:b/>
                <w:bCs/>
                <w:rtl/>
              </w:rPr>
              <w:t>): ارتقاء وضعیت شغلی، فرهنگی و علمی کارکنان</w:t>
            </w:r>
          </w:p>
        </w:tc>
      </w:tr>
      <w:tr w:rsidR="00FA4F4B" w:rsidRPr="007248AB" w:rsidTr="007C585C">
        <w:trPr>
          <w:trHeight w:val="20"/>
          <w:jc w:val="center"/>
        </w:trPr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هدف اختصاصی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مسئول پیگیری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شروع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زمان پایان</w:t>
            </w:r>
          </w:p>
        </w:tc>
        <w:tc>
          <w:tcPr>
            <w:tcW w:w="0" w:type="auto"/>
            <w:shd w:val="clear" w:color="auto" w:fill="F4B083"/>
            <w:vAlign w:val="center"/>
          </w:tcPr>
          <w:p w:rsidR="0036323B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مستندات پایش</w:t>
            </w:r>
          </w:p>
        </w:tc>
        <w:tc>
          <w:tcPr>
            <w:tcW w:w="2934" w:type="dxa"/>
            <w:shd w:val="clear" w:color="auto" w:fill="F4B083"/>
            <w:vAlign w:val="center"/>
          </w:tcPr>
          <w:p w:rsidR="00AC1387" w:rsidRPr="007248AB" w:rsidRDefault="0036323B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گزارش پیشرفت</w:t>
            </w:r>
          </w:p>
          <w:p w:rsidR="0036323B" w:rsidRPr="007248AB" w:rsidRDefault="00AC1387" w:rsidP="009C460B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(درصد تحقق هدف) </w:t>
            </w:r>
            <w:r w:rsidRPr="007248AB">
              <w:rPr>
                <w:rFonts w:hint="cs"/>
                <w:b/>
                <w:bCs/>
                <w:rtl/>
              </w:rPr>
              <w:t xml:space="preserve"> </w:t>
            </w:r>
            <w:r w:rsidR="0036323B" w:rsidRPr="007248AB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</w:tc>
      </w:tr>
      <w:tr w:rsidR="00FA4F4B" w:rsidRPr="007248AB" w:rsidTr="007C585C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C585C" w:rsidRPr="007248AB" w:rsidRDefault="007C58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85C" w:rsidRPr="007248AB" w:rsidRDefault="007C585C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توانمند سازی کارشناسان گروه</w:t>
            </w:r>
          </w:p>
        </w:tc>
        <w:tc>
          <w:tcPr>
            <w:tcW w:w="0" w:type="auto"/>
            <w:vAlign w:val="center"/>
          </w:tcPr>
          <w:p w:rsidR="007C585C" w:rsidRPr="007248AB" w:rsidRDefault="007C585C" w:rsidP="007C585C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شرکت کارشناسان گروه در کارگاه ها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85C" w:rsidRPr="007248AB" w:rsidRDefault="007C58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رئيس دانشکده، معاون آموزشی، کارگروه آمایش سرزمین، مديرگروه و سایر اعضاء گروه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585C" w:rsidRPr="007248AB" w:rsidRDefault="007C58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7C585C" w:rsidRPr="007248AB" w:rsidRDefault="007C58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مستمر</w:t>
            </w:r>
          </w:p>
        </w:tc>
        <w:tc>
          <w:tcPr>
            <w:tcW w:w="0" w:type="auto"/>
            <w:vAlign w:val="center"/>
          </w:tcPr>
          <w:p w:rsidR="007C585C" w:rsidRPr="007248AB" w:rsidRDefault="007C585C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- تعداد کارگاه های آموزشی تشکیل شده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7C585C" w:rsidRPr="007248AB" w:rsidRDefault="00E67D4D" w:rsidP="00A769DA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248AB">
              <w:rPr>
                <w:rFonts w:ascii="Calibri" w:eastAsia="Calibri" w:hAnsi="Calibri" w:cs="B Nazanin" w:hint="cs"/>
                <w:b/>
                <w:bCs/>
                <w:rtl/>
              </w:rPr>
              <w:t>4 کارگاه</w:t>
            </w:r>
          </w:p>
        </w:tc>
      </w:tr>
    </w:tbl>
    <w:p w:rsidR="00BD66EC" w:rsidRPr="007248AB" w:rsidRDefault="00BD66EC" w:rsidP="0054478B">
      <w:pPr>
        <w:rPr>
          <w:b/>
          <w:bCs/>
          <w:rtl/>
        </w:rPr>
        <w:sectPr w:rsidR="00BD66EC" w:rsidRPr="007248AB" w:rsidSect="000A16A3">
          <w:pgSz w:w="15840" w:h="12240" w:orient="landscape"/>
          <w:pgMar w:top="990" w:right="1440" w:bottom="1440" w:left="1440" w:header="720" w:footer="720" w:gutter="0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6442A5" w:rsidRPr="007248AB" w:rsidRDefault="006442A5" w:rsidP="00F701A7">
      <w:pPr>
        <w:rPr>
          <w:b/>
          <w:bCs/>
        </w:rPr>
      </w:pPr>
    </w:p>
    <w:sectPr w:rsidR="006442A5" w:rsidRPr="007248AB" w:rsidSect="00F5287E"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EA" w:rsidRDefault="008A0CEA" w:rsidP="00FB05E7">
      <w:r>
        <w:separator/>
      </w:r>
    </w:p>
  </w:endnote>
  <w:endnote w:type="continuationSeparator" w:id="0">
    <w:p w:rsidR="008A0CEA" w:rsidRDefault="008A0CEA" w:rsidP="00F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63" w:rsidRDefault="007E3F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EA7">
      <w:rPr>
        <w:noProof/>
        <w:rtl/>
      </w:rPr>
      <w:t>11</w:t>
    </w:r>
    <w:r>
      <w:rPr>
        <w:noProof/>
      </w:rPr>
      <w:fldChar w:fldCharType="end"/>
    </w:r>
  </w:p>
  <w:p w:rsidR="007E3F63" w:rsidRDefault="007E3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63" w:rsidRDefault="007E3F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EA7">
      <w:rPr>
        <w:noProof/>
        <w:rtl/>
      </w:rPr>
      <w:t>12</w:t>
    </w:r>
    <w:r>
      <w:rPr>
        <w:noProof/>
      </w:rPr>
      <w:fldChar w:fldCharType="end"/>
    </w:r>
  </w:p>
  <w:p w:rsidR="007E3F63" w:rsidRDefault="007E3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EA" w:rsidRDefault="008A0CEA" w:rsidP="00FB05E7">
      <w:r>
        <w:separator/>
      </w:r>
    </w:p>
  </w:footnote>
  <w:footnote w:type="continuationSeparator" w:id="0">
    <w:p w:rsidR="008A0CEA" w:rsidRDefault="008A0CEA" w:rsidP="00FB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CCF"/>
    <w:multiLevelType w:val="hybridMultilevel"/>
    <w:tmpl w:val="2E328F6A"/>
    <w:lvl w:ilvl="0" w:tplc="E542AA9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6F73"/>
    <w:multiLevelType w:val="hybridMultilevel"/>
    <w:tmpl w:val="D9145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6A44"/>
    <w:multiLevelType w:val="hybridMultilevel"/>
    <w:tmpl w:val="00BA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43CA0"/>
    <w:multiLevelType w:val="hybridMultilevel"/>
    <w:tmpl w:val="0D6E7418"/>
    <w:lvl w:ilvl="0" w:tplc="389E68C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17F0A"/>
    <w:multiLevelType w:val="hybridMultilevel"/>
    <w:tmpl w:val="478E974C"/>
    <w:lvl w:ilvl="0" w:tplc="30E65B0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0395C"/>
    <w:multiLevelType w:val="hybridMultilevel"/>
    <w:tmpl w:val="CAA258C2"/>
    <w:lvl w:ilvl="0" w:tplc="2A86B6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17748"/>
    <w:multiLevelType w:val="hybridMultilevel"/>
    <w:tmpl w:val="B6A2F58C"/>
    <w:lvl w:ilvl="0" w:tplc="70D4D04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E26BC"/>
    <w:multiLevelType w:val="hybridMultilevel"/>
    <w:tmpl w:val="A6A8ECE4"/>
    <w:lvl w:ilvl="0" w:tplc="215A01C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921F2"/>
    <w:multiLevelType w:val="hybridMultilevel"/>
    <w:tmpl w:val="58CABABE"/>
    <w:lvl w:ilvl="0" w:tplc="98FC9D3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656"/>
    <w:multiLevelType w:val="hybridMultilevel"/>
    <w:tmpl w:val="AF5A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E789C"/>
    <w:multiLevelType w:val="hybridMultilevel"/>
    <w:tmpl w:val="E4040C96"/>
    <w:lvl w:ilvl="0" w:tplc="FB80F61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216AD"/>
    <w:multiLevelType w:val="hybridMultilevel"/>
    <w:tmpl w:val="8B50FB1C"/>
    <w:lvl w:ilvl="0" w:tplc="7CC8A9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9613B"/>
    <w:multiLevelType w:val="hybridMultilevel"/>
    <w:tmpl w:val="6EB487F6"/>
    <w:lvl w:ilvl="0" w:tplc="BD74876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0067"/>
    <w:multiLevelType w:val="hybridMultilevel"/>
    <w:tmpl w:val="BDACEAB8"/>
    <w:lvl w:ilvl="0" w:tplc="8CE6C62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8790F"/>
    <w:multiLevelType w:val="hybridMultilevel"/>
    <w:tmpl w:val="D086234E"/>
    <w:lvl w:ilvl="0" w:tplc="0E44A67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150D0"/>
    <w:multiLevelType w:val="hybridMultilevel"/>
    <w:tmpl w:val="B9208CBA"/>
    <w:lvl w:ilvl="0" w:tplc="3438BD8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523D5"/>
    <w:multiLevelType w:val="hybridMultilevel"/>
    <w:tmpl w:val="DD5A5CA6"/>
    <w:lvl w:ilvl="0" w:tplc="0DB2B4E2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90CF1"/>
    <w:multiLevelType w:val="hybridMultilevel"/>
    <w:tmpl w:val="42786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0094A"/>
    <w:multiLevelType w:val="hybridMultilevel"/>
    <w:tmpl w:val="BF26C5CE"/>
    <w:lvl w:ilvl="0" w:tplc="5A3643B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A4439"/>
    <w:multiLevelType w:val="hybridMultilevel"/>
    <w:tmpl w:val="6734BBB4"/>
    <w:lvl w:ilvl="0" w:tplc="59660A6E">
      <w:start w:val="1"/>
      <w:numFmt w:val="bullet"/>
      <w:pStyle w:val="NoSpacing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04A7E"/>
    <w:multiLevelType w:val="hybridMultilevel"/>
    <w:tmpl w:val="9AB0DF2C"/>
    <w:lvl w:ilvl="0" w:tplc="AA0AF20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AD4FE3"/>
    <w:multiLevelType w:val="hybridMultilevel"/>
    <w:tmpl w:val="1C789770"/>
    <w:lvl w:ilvl="0" w:tplc="4440D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B285E"/>
    <w:multiLevelType w:val="hybridMultilevel"/>
    <w:tmpl w:val="C338DC7A"/>
    <w:lvl w:ilvl="0" w:tplc="4E626D3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F7BED"/>
    <w:multiLevelType w:val="hybridMultilevel"/>
    <w:tmpl w:val="05F4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5"/>
  </w:num>
  <w:num w:numId="5">
    <w:abstractNumId w:val="22"/>
  </w:num>
  <w:num w:numId="6">
    <w:abstractNumId w:val="6"/>
  </w:num>
  <w:num w:numId="7">
    <w:abstractNumId w:val="4"/>
  </w:num>
  <w:num w:numId="8">
    <w:abstractNumId w:val="14"/>
  </w:num>
  <w:num w:numId="9">
    <w:abstractNumId w:val="15"/>
  </w:num>
  <w:num w:numId="10">
    <w:abstractNumId w:val="20"/>
  </w:num>
  <w:num w:numId="11">
    <w:abstractNumId w:val="16"/>
  </w:num>
  <w:num w:numId="12">
    <w:abstractNumId w:val="9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9"/>
  </w:num>
  <w:num w:numId="18">
    <w:abstractNumId w:val="23"/>
  </w:num>
  <w:num w:numId="19">
    <w:abstractNumId w:val="12"/>
  </w:num>
  <w:num w:numId="20">
    <w:abstractNumId w:val="19"/>
  </w:num>
  <w:num w:numId="21">
    <w:abstractNumId w:val="11"/>
  </w:num>
  <w:num w:numId="22">
    <w:abstractNumId w:val="7"/>
  </w:num>
  <w:num w:numId="23">
    <w:abstractNumId w:val="0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FE"/>
    <w:rsid w:val="00000772"/>
    <w:rsid w:val="00003EC1"/>
    <w:rsid w:val="0001155B"/>
    <w:rsid w:val="00012196"/>
    <w:rsid w:val="00013FC7"/>
    <w:rsid w:val="00014F25"/>
    <w:rsid w:val="00016795"/>
    <w:rsid w:val="000223DC"/>
    <w:rsid w:val="00025666"/>
    <w:rsid w:val="00030EF9"/>
    <w:rsid w:val="00031190"/>
    <w:rsid w:val="000362C0"/>
    <w:rsid w:val="0004162D"/>
    <w:rsid w:val="0004260A"/>
    <w:rsid w:val="00045E7F"/>
    <w:rsid w:val="00046CEA"/>
    <w:rsid w:val="00046FA0"/>
    <w:rsid w:val="000511F0"/>
    <w:rsid w:val="00055899"/>
    <w:rsid w:val="000564E9"/>
    <w:rsid w:val="00063C2D"/>
    <w:rsid w:val="00065806"/>
    <w:rsid w:val="00071047"/>
    <w:rsid w:val="000710AB"/>
    <w:rsid w:val="0007145C"/>
    <w:rsid w:val="00077AEF"/>
    <w:rsid w:val="00080CDE"/>
    <w:rsid w:val="000901B5"/>
    <w:rsid w:val="000921AC"/>
    <w:rsid w:val="000A16A3"/>
    <w:rsid w:val="000A21A8"/>
    <w:rsid w:val="000B29A3"/>
    <w:rsid w:val="000B5797"/>
    <w:rsid w:val="000C29C3"/>
    <w:rsid w:val="000C4703"/>
    <w:rsid w:val="000C567B"/>
    <w:rsid w:val="000C6AE3"/>
    <w:rsid w:val="000C6BB6"/>
    <w:rsid w:val="000D0607"/>
    <w:rsid w:val="000D14F0"/>
    <w:rsid w:val="000D2090"/>
    <w:rsid w:val="000D390B"/>
    <w:rsid w:val="000E661E"/>
    <w:rsid w:val="000F6AE7"/>
    <w:rsid w:val="00104081"/>
    <w:rsid w:val="0010570A"/>
    <w:rsid w:val="001060E3"/>
    <w:rsid w:val="001069E5"/>
    <w:rsid w:val="00110361"/>
    <w:rsid w:val="0011303F"/>
    <w:rsid w:val="00113745"/>
    <w:rsid w:val="0011790A"/>
    <w:rsid w:val="00120654"/>
    <w:rsid w:val="001219A7"/>
    <w:rsid w:val="00123D98"/>
    <w:rsid w:val="0012468D"/>
    <w:rsid w:val="001320B4"/>
    <w:rsid w:val="00134888"/>
    <w:rsid w:val="00135DBE"/>
    <w:rsid w:val="00137E95"/>
    <w:rsid w:val="00150C14"/>
    <w:rsid w:val="00160AC1"/>
    <w:rsid w:val="00161A5D"/>
    <w:rsid w:val="00163B26"/>
    <w:rsid w:val="00164917"/>
    <w:rsid w:val="00164D90"/>
    <w:rsid w:val="00166A93"/>
    <w:rsid w:val="00180739"/>
    <w:rsid w:val="001814A2"/>
    <w:rsid w:val="001818C1"/>
    <w:rsid w:val="00185A52"/>
    <w:rsid w:val="00187F33"/>
    <w:rsid w:val="001930B9"/>
    <w:rsid w:val="00197146"/>
    <w:rsid w:val="00197D4F"/>
    <w:rsid w:val="001A08EF"/>
    <w:rsid w:val="001A2091"/>
    <w:rsid w:val="001A6267"/>
    <w:rsid w:val="001A667A"/>
    <w:rsid w:val="001B215D"/>
    <w:rsid w:val="001B5AF1"/>
    <w:rsid w:val="001D249C"/>
    <w:rsid w:val="001D6E30"/>
    <w:rsid w:val="001E0676"/>
    <w:rsid w:val="001E2F96"/>
    <w:rsid w:val="001E5D0A"/>
    <w:rsid w:val="001F2A66"/>
    <w:rsid w:val="001F4B25"/>
    <w:rsid w:val="002000BD"/>
    <w:rsid w:val="0020110A"/>
    <w:rsid w:val="0020284B"/>
    <w:rsid w:val="002029F5"/>
    <w:rsid w:val="00205B68"/>
    <w:rsid w:val="00205CD9"/>
    <w:rsid w:val="0020637F"/>
    <w:rsid w:val="002063CE"/>
    <w:rsid w:val="0020733B"/>
    <w:rsid w:val="00210A5E"/>
    <w:rsid w:val="00225EAF"/>
    <w:rsid w:val="00234A10"/>
    <w:rsid w:val="0024120F"/>
    <w:rsid w:val="002458EE"/>
    <w:rsid w:val="002467E2"/>
    <w:rsid w:val="00254033"/>
    <w:rsid w:val="00257EA7"/>
    <w:rsid w:val="002613FB"/>
    <w:rsid w:val="0026201E"/>
    <w:rsid w:val="00263097"/>
    <w:rsid w:val="002631B9"/>
    <w:rsid w:val="0026799C"/>
    <w:rsid w:val="00270206"/>
    <w:rsid w:val="00270429"/>
    <w:rsid w:val="00270F60"/>
    <w:rsid w:val="002723A5"/>
    <w:rsid w:val="00285753"/>
    <w:rsid w:val="00287E40"/>
    <w:rsid w:val="002906FC"/>
    <w:rsid w:val="002912E0"/>
    <w:rsid w:val="0029297C"/>
    <w:rsid w:val="0029372E"/>
    <w:rsid w:val="0029414D"/>
    <w:rsid w:val="002A0904"/>
    <w:rsid w:val="002A0EE2"/>
    <w:rsid w:val="002A4CD2"/>
    <w:rsid w:val="002C1AF8"/>
    <w:rsid w:val="002C4DDE"/>
    <w:rsid w:val="002C7885"/>
    <w:rsid w:val="002D0629"/>
    <w:rsid w:val="002D2D1D"/>
    <w:rsid w:val="002D4251"/>
    <w:rsid w:val="002D5BBB"/>
    <w:rsid w:val="002D7C22"/>
    <w:rsid w:val="002E0320"/>
    <w:rsid w:val="002E3B06"/>
    <w:rsid w:val="002E5419"/>
    <w:rsid w:val="002E72A2"/>
    <w:rsid w:val="002F0BE6"/>
    <w:rsid w:val="002F2658"/>
    <w:rsid w:val="002F3153"/>
    <w:rsid w:val="002F3D1A"/>
    <w:rsid w:val="002F4049"/>
    <w:rsid w:val="002F44B0"/>
    <w:rsid w:val="002F580F"/>
    <w:rsid w:val="002F6A39"/>
    <w:rsid w:val="002F6AD5"/>
    <w:rsid w:val="00301C10"/>
    <w:rsid w:val="0030266E"/>
    <w:rsid w:val="00304510"/>
    <w:rsid w:val="0031722A"/>
    <w:rsid w:val="0031735B"/>
    <w:rsid w:val="00320357"/>
    <w:rsid w:val="003220A6"/>
    <w:rsid w:val="00323F34"/>
    <w:rsid w:val="00325A8C"/>
    <w:rsid w:val="00326489"/>
    <w:rsid w:val="00326AEC"/>
    <w:rsid w:val="00330B07"/>
    <w:rsid w:val="00335A2B"/>
    <w:rsid w:val="003407A0"/>
    <w:rsid w:val="00342F35"/>
    <w:rsid w:val="003504E4"/>
    <w:rsid w:val="003515B1"/>
    <w:rsid w:val="003610C5"/>
    <w:rsid w:val="00362631"/>
    <w:rsid w:val="0036323B"/>
    <w:rsid w:val="003677BC"/>
    <w:rsid w:val="00373960"/>
    <w:rsid w:val="00381F4E"/>
    <w:rsid w:val="00382985"/>
    <w:rsid w:val="0038328F"/>
    <w:rsid w:val="003859AA"/>
    <w:rsid w:val="003859FA"/>
    <w:rsid w:val="003940C1"/>
    <w:rsid w:val="003A2A14"/>
    <w:rsid w:val="003A4370"/>
    <w:rsid w:val="003A54F4"/>
    <w:rsid w:val="003A65E4"/>
    <w:rsid w:val="003B115A"/>
    <w:rsid w:val="003B23D8"/>
    <w:rsid w:val="003C068C"/>
    <w:rsid w:val="003C41A2"/>
    <w:rsid w:val="003C4511"/>
    <w:rsid w:val="003C7409"/>
    <w:rsid w:val="003D4DF6"/>
    <w:rsid w:val="003D502A"/>
    <w:rsid w:val="003E3CA2"/>
    <w:rsid w:val="003E53AC"/>
    <w:rsid w:val="003F38EB"/>
    <w:rsid w:val="003F53C9"/>
    <w:rsid w:val="003F76CA"/>
    <w:rsid w:val="0040105F"/>
    <w:rsid w:val="0040268A"/>
    <w:rsid w:val="0040344D"/>
    <w:rsid w:val="0040370F"/>
    <w:rsid w:val="00405EC4"/>
    <w:rsid w:val="00411FE5"/>
    <w:rsid w:val="00415FDF"/>
    <w:rsid w:val="00417773"/>
    <w:rsid w:val="0042016C"/>
    <w:rsid w:val="004221DC"/>
    <w:rsid w:val="004266B8"/>
    <w:rsid w:val="004309D5"/>
    <w:rsid w:val="00432D27"/>
    <w:rsid w:val="00440CDA"/>
    <w:rsid w:val="0044271F"/>
    <w:rsid w:val="00443FEE"/>
    <w:rsid w:val="0045231D"/>
    <w:rsid w:val="00455594"/>
    <w:rsid w:val="00461CF5"/>
    <w:rsid w:val="004710AE"/>
    <w:rsid w:val="004730C1"/>
    <w:rsid w:val="00474649"/>
    <w:rsid w:val="00480AEE"/>
    <w:rsid w:val="00482D91"/>
    <w:rsid w:val="0048358A"/>
    <w:rsid w:val="0048445D"/>
    <w:rsid w:val="004901CD"/>
    <w:rsid w:val="00490EF4"/>
    <w:rsid w:val="00491165"/>
    <w:rsid w:val="004911BC"/>
    <w:rsid w:val="00491653"/>
    <w:rsid w:val="00494116"/>
    <w:rsid w:val="00494640"/>
    <w:rsid w:val="004956F9"/>
    <w:rsid w:val="00496CAE"/>
    <w:rsid w:val="004975D9"/>
    <w:rsid w:val="00497AEA"/>
    <w:rsid w:val="004A159C"/>
    <w:rsid w:val="004A2E11"/>
    <w:rsid w:val="004A3921"/>
    <w:rsid w:val="004A5B2A"/>
    <w:rsid w:val="004B7066"/>
    <w:rsid w:val="004C1735"/>
    <w:rsid w:val="004C1AAF"/>
    <w:rsid w:val="004C1D34"/>
    <w:rsid w:val="004C3282"/>
    <w:rsid w:val="004D0A30"/>
    <w:rsid w:val="004D0C73"/>
    <w:rsid w:val="004D26F8"/>
    <w:rsid w:val="004D33FA"/>
    <w:rsid w:val="004E7BF9"/>
    <w:rsid w:val="004F013B"/>
    <w:rsid w:val="004F2DD6"/>
    <w:rsid w:val="004F2F8D"/>
    <w:rsid w:val="004F4EE4"/>
    <w:rsid w:val="004F786B"/>
    <w:rsid w:val="00502E51"/>
    <w:rsid w:val="0050399F"/>
    <w:rsid w:val="00504BAA"/>
    <w:rsid w:val="0050601E"/>
    <w:rsid w:val="0051414E"/>
    <w:rsid w:val="0051716B"/>
    <w:rsid w:val="00523FD3"/>
    <w:rsid w:val="00533C77"/>
    <w:rsid w:val="005346FE"/>
    <w:rsid w:val="00536C97"/>
    <w:rsid w:val="00540300"/>
    <w:rsid w:val="0054478B"/>
    <w:rsid w:val="0055003C"/>
    <w:rsid w:val="0055168A"/>
    <w:rsid w:val="0055209C"/>
    <w:rsid w:val="0056333A"/>
    <w:rsid w:val="005645AC"/>
    <w:rsid w:val="00564956"/>
    <w:rsid w:val="00564FFD"/>
    <w:rsid w:val="00566A8D"/>
    <w:rsid w:val="00567E58"/>
    <w:rsid w:val="00570437"/>
    <w:rsid w:val="00581F69"/>
    <w:rsid w:val="0058453F"/>
    <w:rsid w:val="005848AA"/>
    <w:rsid w:val="00584DAE"/>
    <w:rsid w:val="00596266"/>
    <w:rsid w:val="005A1E79"/>
    <w:rsid w:val="005B0407"/>
    <w:rsid w:val="005B164A"/>
    <w:rsid w:val="005B2ECD"/>
    <w:rsid w:val="005B7007"/>
    <w:rsid w:val="005B7B23"/>
    <w:rsid w:val="005C05C8"/>
    <w:rsid w:val="005C1976"/>
    <w:rsid w:val="005C2A24"/>
    <w:rsid w:val="005E2E3B"/>
    <w:rsid w:val="005E4C9B"/>
    <w:rsid w:val="005E79AE"/>
    <w:rsid w:val="005F1A64"/>
    <w:rsid w:val="005F365E"/>
    <w:rsid w:val="005F38FC"/>
    <w:rsid w:val="005F6612"/>
    <w:rsid w:val="00600BC6"/>
    <w:rsid w:val="00602994"/>
    <w:rsid w:val="00610045"/>
    <w:rsid w:val="0061681D"/>
    <w:rsid w:val="00623CD4"/>
    <w:rsid w:val="00630A4F"/>
    <w:rsid w:val="00636002"/>
    <w:rsid w:val="00637B96"/>
    <w:rsid w:val="00640A1A"/>
    <w:rsid w:val="006442A5"/>
    <w:rsid w:val="00656D47"/>
    <w:rsid w:val="0066133C"/>
    <w:rsid w:val="0066283E"/>
    <w:rsid w:val="00664F2A"/>
    <w:rsid w:val="00667C73"/>
    <w:rsid w:val="00671B5F"/>
    <w:rsid w:val="0067530F"/>
    <w:rsid w:val="00687381"/>
    <w:rsid w:val="00694C16"/>
    <w:rsid w:val="006A28CA"/>
    <w:rsid w:val="006A66D9"/>
    <w:rsid w:val="006A6DBB"/>
    <w:rsid w:val="006B4D19"/>
    <w:rsid w:val="006B67DA"/>
    <w:rsid w:val="006B7DFE"/>
    <w:rsid w:val="006C1653"/>
    <w:rsid w:val="006C4594"/>
    <w:rsid w:val="006C599D"/>
    <w:rsid w:val="006C7F4E"/>
    <w:rsid w:val="006D616D"/>
    <w:rsid w:val="006D77D4"/>
    <w:rsid w:val="006E717E"/>
    <w:rsid w:val="006E743D"/>
    <w:rsid w:val="006E7748"/>
    <w:rsid w:val="006E7B5D"/>
    <w:rsid w:val="006F47D6"/>
    <w:rsid w:val="006F5ADE"/>
    <w:rsid w:val="006F5D59"/>
    <w:rsid w:val="006F5FB5"/>
    <w:rsid w:val="00700944"/>
    <w:rsid w:val="007051DF"/>
    <w:rsid w:val="007078F3"/>
    <w:rsid w:val="007112AE"/>
    <w:rsid w:val="0071483C"/>
    <w:rsid w:val="0071553F"/>
    <w:rsid w:val="00716979"/>
    <w:rsid w:val="00717279"/>
    <w:rsid w:val="00717A1D"/>
    <w:rsid w:val="00717E75"/>
    <w:rsid w:val="00722DB5"/>
    <w:rsid w:val="00724817"/>
    <w:rsid w:val="007248AB"/>
    <w:rsid w:val="0072720B"/>
    <w:rsid w:val="00727443"/>
    <w:rsid w:val="0074000E"/>
    <w:rsid w:val="0074311B"/>
    <w:rsid w:val="00743A97"/>
    <w:rsid w:val="00745AE5"/>
    <w:rsid w:val="00747235"/>
    <w:rsid w:val="00753B5D"/>
    <w:rsid w:val="00756D46"/>
    <w:rsid w:val="0077493D"/>
    <w:rsid w:val="00774E6B"/>
    <w:rsid w:val="007762B5"/>
    <w:rsid w:val="007774FD"/>
    <w:rsid w:val="007840A2"/>
    <w:rsid w:val="00784EFA"/>
    <w:rsid w:val="007853C6"/>
    <w:rsid w:val="00786660"/>
    <w:rsid w:val="00787D11"/>
    <w:rsid w:val="007915E5"/>
    <w:rsid w:val="007940CD"/>
    <w:rsid w:val="00794FD2"/>
    <w:rsid w:val="0079664E"/>
    <w:rsid w:val="007A4E0A"/>
    <w:rsid w:val="007A50CC"/>
    <w:rsid w:val="007A7652"/>
    <w:rsid w:val="007B023C"/>
    <w:rsid w:val="007B180F"/>
    <w:rsid w:val="007B49C7"/>
    <w:rsid w:val="007C06F7"/>
    <w:rsid w:val="007C585C"/>
    <w:rsid w:val="007C5E03"/>
    <w:rsid w:val="007C7530"/>
    <w:rsid w:val="007D1CF6"/>
    <w:rsid w:val="007D302A"/>
    <w:rsid w:val="007D3B4F"/>
    <w:rsid w:val="007E01AD"/>
    <w:rsid w:val="007E0602"/>
    <w:rsid w:val="007E3E27"/>
    <w:rsid w:val="007E3F63"/>
    <w:rsid w:val="007E501F"/>
    <w:rsid w:val="007F2F10"/>
    <w:rsid w:val="007F5A39"/>
    <w:rsid w:val="007F6DEA"/>
    <w:rsid w:val="007F754E"/>
    <w:rsid w:val="00801F7F"/>
    <w:rsid w:val="008021A2"/>
    <w:rsid w:val="00803773"/>
    <w:rsid w:val="00817FB6"/>
    <w:rsid w:val="00827340"/>
    <w:rsid w:val="008307F2"/>
    <w:rsid w:val="008316AF"/>
    <w:rsid w:val="00833675"/>
    <w:rsid w:val="008340B5"/>
    <w:rsid w:val="00834CFB"/>
    <w:rsid w:val="0083514A"/>
    <w:rsid w:val="00842563"/>
    <w:rsid w:val="00842574"/>
    <w:rsid w:val="0084433F"/>
    <w:rsid w:val="00845B24"/>
    <w:rsid w:val="0084658C"/>
    <w:rsid w:val="0085192B"/>
    <w:rsid w:val="00852928"/>
    <w:rsid w:val="0085375C"/>
    <w:rsid w:val="00860CBC"/>
    <w:rsid w:val="00861537"/>
    <w:rsid w:val="0086387B"/>
    <w:rsid w:val="008705FB"/>
    <w:rsid w:val="008713A5"/>
    <w:rsid w:val="00873FE9"/>
    <w:rsid w:val="00875DBC"/>
    <w:rsid w:val="00880C0C"/>
    <w:rsid w:val="00881895"/>
    <w:rsid w:val="00883467"/>
    <w:rsid w:val="008903FA"/>
    <w:rsid w:val="00890E7D"/>
    <w:rsid w:val="00893F56"/>
    <w:rsid w:val="008A0CEA"/>
    <w:rsid w:val="008A4D9D"/>
    <w:rsid w:val="008A57F6"/>
    <w:rsid w:val="008A7199"/>
    <w:rsid w:val="008B7635"/>
    <w:rsid w:val="008C1155"/>
    <w:rsid w:val="008C27D9"/>
    <w:rsid w:val="008D314A"/>
    <w:rsid w:val="008D32B5"/>
    <w:rsid w:val="008E2740"/>
    <w:rsid w:val="008E33CD"/>
    <w:rsid w:val="008E5A31"/>
    <w:rsid w:val="008E707D"/>
    <w:rsid w:val="008F18B3"/>
    <w:rsid w:val="008F6666"/>
    <w:rsid w:val="00900915"/>
    <w:rsid w:val="00902E86"/>
    <w:rsid w:val="009063AD"/>
    <w:rsid w:val="0091018C"/>
    <w:rsid w:val="009115CA"/>
    <w:rsid w:val="009174AC"/>
    <w:rsid w:val="009175F0"/>
    <w:rsid w:val="00921086"/>
    <w:rsid w:val="00922A8A"/>
    <w:rsid w:val="009232E6"/>
    <w:rsid w:val="00926152"/>
    <w:rsid w:val="009276E7"/>
    <w:rsid w:val="00930966"/>
    <w:rsid w:val="009403F5"/>
    <w:rsid w:val="00941916"/>
    <w:rsid w:val="00944D07"/>
    <w:rsid w:val="00950CF6"/>
    <w:rsid w:val="009556ED"/>
    <w:rsid w:val="0096270A"/>
    <w:rsid w:val="009674A0"/>
    <w:rsid w:val="0097161F"/>
    <w:rsid w:val="00974C70"/>
    <w:rsid w:val="00975191"/>
    <w:rsid w:val="009776E1"/>
    <w:rsid w:val="009910E8"/>
    <w:rsid w:val="00991609"/>
    <w:rsid w:val="009A3F5E"/>
    <w:rsid w:val="009B0998"/>
    <w:rsid w:val="009B3B43"/>
    <w:rsid w:val="009B5661"/>
    <w:rsid w:val="009C16D6"/>
    <w:rsid w:val="009C45E6"/>
    <w:rsid w:val="009C460B"/>
    <w:rsid w:val="009C69BB"/>
    <w:rsid w:val="009D14ED"/>
    <w:rsid w:val="009D16F2"/>
    <w:rsid w:val="009D24C5"/>
    <w:rsid w:val="009D2D5D"/>
    <w:rsid w:val="009D2D92"/>
    <w:rsid w:val="009D469A"/>
    <w:rsid w:val="009D576A"/>
    <w:rsid w:val="009D6DC0"/>
    <w:rsid w:val="009E466C"/>
    <w:rsid w:val="009E4F98"/>
    <w:rsid w:val="009E55EB"/>
    <w:rsid w:val="009E5801"/>
    <w:rsid w:val="009E676D"/>
    <w:rsid w:val="009F184E"/>
    <w:rsid w:val="009F1E03"/>
    <w:rsid w:val="009F53C2"/>
    <w:rsid w:val="009F6911"/>
    <w:rsid w:val="00A06F54"/>
    <w:rsid w:val="00A11AC6"/>
    <w:rsid w:val="00A1368C"/>
    <w:rsid w:val="00A1404D"/>
    <w:rsid w:val="00A14D6C"/>
    <w:rsid w:val="00A15F7B"/>
    <w:rsid w:val="00A16869"/>
    <w:rsid w:val="00A1687B"/>
    <w:rsid w:val="00A174A7"/>
    <w:rsid w:val="00A246C7"/>
    <w:rsid w:val="00A24FF1"/>
    <w:rsid w:val="00A339E5"/>
    <w:rsid w:val="00A357D1"/>
    <w:rsid w:val="00A413D1"/>
    <w:rsid w:val="00A41E5E"/>
    <w:rsid w:val="00A43322"/>
    <w:rsid w:val="00A45CE9"/>
    <w:rsid w:val="00A50D82"/>
    <w:rsid w:val="00A52067"/>
    <w:rsid w:val="00A523F7"/>
    <w:rsid w:val="00A5644C"/>
    <w:rsid w:val="00A61C1A"/>
    <w:rsid w:val="00A71673"/>
    <w:rsid w:val="00A728A2"/>
    <w:rsid w:val="00A7571E"/>
    <w:rsid w:val="00A769DA"/>
    <w:rsid w:val="00A81246"/>
    <w:rsid w:val="00A81C5C"/>
    <w:rsid w:val="00A81CED"/>
    <w:rsid w:val="00A87C0D"/>
    <w:rsid w:val="00A87D51"/>
    <w:rsid w:val="00A909D1"/>
    <w:rsid w:val="00A92552"/>
    <w:rsid w:val="00A9625F"/>
    <w:rsid w:val="00A96495"/>
    <w:rsid w:val="00A96957"/>
    <w:rsid w:val="00AA2994"/>
    <w:rsid w:val="00AA4468"/>
    <w:rsid w:val="00AA69B7"/>
    <w:rsid w:val="00AB029E"/>
    <w:rsid w:val="00AC1387"/>
    <w:rsid w:val="00AC16D6"/>
    <w:rsid w:val="00AC3463"/>
    <w:rsid w:val="00AC3FFD"/>
    <w:rsid w:val="00AC5AEE"/>
    <w:rsid w:val="00AC7236"/>
    <w:rsid w:val="00AC734E"/>
    <w:rsid w:val="00AC778A"/>
    <w:rsid w:val="00AD40BC"/>
    <w:rsid w:val="00AD5A09"/>
    <w:rsid w:val="00AD6668"/>
    <w:rsid w:val="00AE3139"/>
    <w:rsid w:val="00AE3CBE"/>
    <w:rsid w:val="00B014F8"/>
    <w:rsid w:val="00B17CF0"/>
    <w:rsid w:val="00B2008D"/>
    <w:rsid w:val="00B20B2D"/>
    <w:rsid w:val="00B22371"/>
    <w:rsid w:val="00B269F1"/>
    <w:rsid w:val="00B26D4F"/>
    <w:rsid w:val="00B3110C"/>
    <w:rsid w:val="00B31DB5"/>
    <w:rsid w:val="00B32036"/>
    <w:rsid w:val="00B33DCE"/>
    <w:rsid w:val="00B35AE9"/>
    <w:rsid w:val="00B37FF0"/>
    <w:rsid w:val="00B40127"/>
    <w:rsid w:val="00B42DC2"/>
    <w:rsid w:val="00B51B57"/>
    <w:rsid w:val="00B52475"/>
    <w:rsid w:val="00B52CD6"/>
    <w:rsid w:val="00B54598"/>
    <w:rsid w:val="00B55710"/>
    <w:rsid w:val="00B61555"/>
    <w:rsid w:val="00B6197F"/>
    <w:rsid w:val="00B6415E"/>
    <w:rsid w:val="00B70E80"/>
    <w:rsid w:val="00B77F65"/>
    <w:rsid w:val="00B81C69"/>
    <w:rsid w:val="00B81C6F"/>
    <w:rsid w:val="00B865ED"/>
    <w:rsid w:val="00B92CC8"/>
    <w:rsid w:val="00BA10F8"/>
    <w:rsid w:val="00BA4E21"/>
    <w:rsid w:val="00BB1546"/>
    <w:rsid w:val="00BB50E9"/>
    <w:rsid w:val="00BB601B"/>
    <w:rsid w:val="00BB6F10"/>
    <w:rsid w:val="00BB7D2F"/>
    <w:rsid w:val="00BC4241"/>
    <w:rsid w:val="00BC559E"/>
    <w:rsid w:val="00BC68C3"/>
    <w:rsid w:val="00BC6B85"/>
    <w:rsid w:val="00BD1FC7"/>
    <w:rsid w:val="00BD60BC"/>
    <w:rsid w:val="00BD66EC"/>
    <w:rsid w:val="00BE19C1"/>
    <w:rsid w:val="00BE63E7"/>
    <w:rsid w:val="00BF2544"/>
    <w:rsid w:val="00BF4B50"/>
    <w:rsid w:val="00C0081A"/>
    <w:rsid w:val="00C04154"/>
    <w:rsid w:val="00C0442C"/>
    <w:rsid w:val="00C0675D"/>
    <w:rsid w:val="00C074D3"/>
    <w:rsid w:val="00C12DF8"/>
    <w:rsid w:val="00C13EF1"/>
    <w:rsid w:val="00C163DB"/>
    <w:rsid w:val="00C1738B"/>
    <w:rsid w:val="00C21523"/>
    <w:rsid w:val="00C2230D"/>
    <w:rsid w:val="00C2412F"/>
    <w:rsid w:val="00C26765"/>
    <w:rsid w:val="00C333C8"/>
    <w:rsid w:val="00C43AFD"/>
    <w:rsid w:val="00C46015"/>
    <w:rsid w:val="00C537B6"/>
    <w:rsid w:val="00C576FE"/>
    <w:rsid w:val="00C61DB7"/>
    <w:rsid w:val="00C6246B"/>
    <w:rsid w:val="00C65F20"/>
    <w:rsid w:val="00C67198"/>
    <w:rsid w:val="00C71BC6"/>
    <w:rsid w:val="00C71EB1"/>
    <w:rsid w:val="00C80730"/>
    <w:rsid w:val="00C80F26"/>
    <w:rsid w:val="00C81894"/>
    <w:rsid w:val="00C91C83"/>
    <w:rsid w:val="00C93199"/>
    <w:rsid w:val="00C9486B"/>
    <w:rsid w:val="00C96E2F"/>
    <w:rsid w:val="00CB13C3"/>
    <w:rsid w:val="00CB2315"/>
    <w:rsid w:val="00CB66F2"/>
    <w:rsid w:val="00CB67E8"/>
    <w:rsid w:val="00CC025A"/>
    <w:rsid w:val="00CC04A6"/>
    <w:rsid w:val="00CC25D1"/>
    <w:rsid w:val="00CC6160"/>
    <w:rsid w:val="00CC7520"/>
    <w:rsid w:val="00CD22A3"/>
    <w:rsid w:val="00CE318F"/>
    <w:rsid w:val="00CE4102"/>
    <w:rsid w:val="00CF4A19"/>
    <w:rsid w:val="00CF5131"/>
    <w:rsid w:val="00CF6999"/>
    <w:rsid w:val="00D0653E"/>
    <w:rsid w:val="00D07AD0"/>
    <w:rsid w:val="00D134E2"/>
    <w:rsid w:val="00D17D96"/>
    <w:rsid w:val="00D25946"/>
    <w:rsid w:val="00D26AB3"/>
    <w:rsid w:val="00D31252"/>
    <w:rsid w:val="00D31A2D"/>
    <w:rsid w:val="00D35ADB"/>
    <w:rsid w:val="00D44217"/>
    <w:rsid w:val="00D47D1D"/>
    <w:rsid w:val="00D5278A"/>
    <w:rsid w:val="00D52872"/>
    <w:rsid w:val="00D540F5"/>
    <w:rsid w:val="00D57D37"/>
    <w:rsid w:val="00D57E5D"/>
    <w:rsid w:val="00D621C0"/>
    <w:rsid w:val="00D64EC4"/>
    <w:rsid w:val="00D65BA9"/>
    <w:rsid w:val="00D753EE"/>
    <w:rsid w:val="00D75C3C"/>
    <w:rsid w:val="00D7767C"/>
    <w:rsid w:val="00D839DB"/>
    <w:rsid w:val="00D87CC4"/>
    <w:rsid w:val="00D95130"/>
    <w:rsid w:val="00DB0959"/>
    <w:rsid w:val="00DB4925"/>
    <w:rsid w:val="00DD1A8D"/>
    <w:rsid w:val="00DD7CE5"/>
    <w:rsid w:val="00DD7F00"/>
    <w:rsid w:val="00DE1715"/>
    <w:rsid w:val="00DE22B9"/>
    <w:rsid w:val="00DE7BBF"/>
    <w:rsid w:val="00DF0F28"/>
    <w:rsid w:val="00DF1829"/>
    <w:rsid w:val="00DF2C43"/>
    <w:rsid w:val="00E017FF"/>
    <w:rsid w:val="00E040A1"/>
    <w:rsid w:val="00E055C4"/>
    <w:rsid w:val="00E076E1"/>
    <w:rsid w:val="00E108F9"/>
    <w:rsid w:val="00E21602"/>
    <w:rsid w:val="00E27E80"/>
    <w:rsid w:val="00E33E2B"/>
    <w:rsid w:val="00E439F0"/>
    <w:rsid w:val="00E4518E"/>
    <w:rsid w:val="00E5269E"/>
    <w:rsid w:val="00E574E3"/>
    <w:rsid w:val="00E57F43"/>
    <w:rsid w:val="00E642D4"/>
    <w:rsid w:val="00E66158"/>
    <w:rsid w:val="00E67298"/>
    <w:rsid w:val="00E67D4D"/>
    <w:rsid w:val="00E71BBE"/>
    <w:rsid w:val="00E74C5C"/>
    <w:rsid w:val="00E84064"/>
    <w:rsid w:val="00E87EB3"/>
    <w:rsid w:val="00E9055C"/>
    <w:rsid w:val="00E90CBF"/>
    <w:rsid w:val="00E9136B"/>
    <w:rsid w:val="00EA74F7"/>
    <w:rsid w:val="00EB1FF1"/>
    <w:rsid w:val="00EB2D33"/>
    <w:rsid w:val="00EB3189"/>
    <w:rsid w:val="00EB38AD"/>
    <w:rsid w:val="00EB750C"/>
    <w:rsid w:val="00EB78A9"/>
    <w:rsid w:val="00ED3271"/>
    <w:rsid w:val="00ED4D4D"/>
    <w:rsid w:val="00ED4FFB"/>
    <w:rsid w:val="00ED55CB"/>
    <w:rsid w:val="00ED7F04"/>
    <w:rsid w:val="00EE0AB0"/>
    <w:rsid w:val="00EE4496"/>
    <w:rsid w:val="00EF2DC5"/>
    <w:rsid w:val="00EF73D1"/>
    <w:rsid w:val="00F01A34"/>
    <w:rsid w:val="00F0424E"/>
    <w:rsid w:val="00F06F40"/>
    <w:rsid w:val="00F07F39"/>
    <w:rsid w:val="00F108FC"/>
    <w:rsid w:val="00F10953"/>
    <w:rsid w:val="00F242DD"/>
    <w:rsid w:val="00F27A39"/>
    <w:rsid w:val="00F30321"/>
    <w:rsid w:val="00F30903"/>
    <w:rsid w:val="00F316DA"/>
    <w:rsid w:val="00F33884"/>
    <w:rsid w:val="00F3397C"/>
    <w:rsid w:val="00F36436"/>
    <w:rsid w:val="00F42A48"/>
    <w:rsid w:val="00F44418"/>
    <w:rsid w:val="00F4612E"/>
    <w:rsid w:val="00F472E5"/>
    <w:rsid w:val="00F5287E"/>
    <w:rsid w:val="00F52CF6"/>
    <w:rsid w:val="00F54242"/>
    <w:rsid w:val="00F60078"/>
    <w:rsid w:val="00F60101"/>
    <w:rsid w:val="00F62D6A"/>
    <w:rsid w:val="00F65759"/>
    <w:rsid w:val="00F66BA2"/>
    <w:rsid w:val="00F701A7"/>
    <w:rsid w:val="00F80607"/>
    <w:rsid w:val="00F80968"/>
    <w:rsid w:val="00F8145B"/>
    <w:rsid w:val="00F81F2E"/>
    <w:rsid w:val="00F842A3"/>
    <w:rsid w:val="00F85420"/>
    <w:rsid w:val="00F94EE8"/>
    <w:rsid w:val="00F96D10"/>
    <w:rsid w:val="00FA3DFB"/>
    <w:rsid w:val="00FA4CA9"/>
    <w:rsid w:val="00FA4F4B"/>
    <w:rsid w:val="00FA6749"/>
    <w:rsid w:val="00FB05E7"/>
    <w:rsid w:val="00FB564E"/>
    <w:rsid w:val="00FC19B2"/>
    <w:rsid w:val="00FC4900"/>
    <w:rsid w:val="00FC785C"/>
    <w:rsid w:val="00FE6B7E"/>
    <w:rsid w:val="00FF0E85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20"/>
    <w:pPr>
      <w:bidi/>
    </w:pPr>
    <w:rPr>
      <w:rFonts w:cs="B Mitr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8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318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6F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FB05E7"/>
    <w:rPr>
      <w:rFonts w:cs="B Mitr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B05E7"/>
    <w:rPr>
      <w:rFonts w:cs="B Mitr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A67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A67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4478B"/>
    <w:rPr>
      <w:rFonts w:ascii="Cambria" w:hAnsi="Cambria"/>
      <w:b/>
      <w:bCs/>
      <w:kern w:val="32"/>
      <w:sz w:val="32"/>
      <w:szCs w:val="32"/>
      <w:lang w:bidi="fa-IR"/>
    </w:rPr>
  </w:style>
  <w:style w:type="table" w:styleId="LightShading-Accent2">
    <w:name w:val="Light Shading Accent 2"/>
    <w:basedOn w:val="TableNormal"/>
    <w:uiPriority w:val="60"/>
    <w:rsid w:val="0054478B"/>
    <w:rPr>
      <w:rFonts w:ascii="Calibri" w:eastAsia="Calibri" w:hAnsi="Calibri" w:cs="Arial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4478B"/>
    <w:rPr>
      <w:rFonts w:ascii="Calibri" w:eastAsia="Calibri" w:hAnsi="Calibri" w:cs="Arial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1">
    <w:name w:val="Light Shading Accent 1"/>
    <w:basedOn w:val="TableNormal"/>
    <w:uiPriority w:val="60"/>
    <w:rsid w:val="0054478B"/>
    <w:rPr>
      <w:rFonts w:ascii="Calibri" w:eastAsia="Calibri" w:hAnsi="Calibri"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4478B"/>
  </w:style>
  <w:style w:type="character" w:styleId="Hyperlink">
    <w:name w:val="Hyperlink"/>
    <w:uiPriority w:val="99"/>
    <w:unhideWhenUsed/>
    <w:rsid w:val="005447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DC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FollowedHyperlink">
    <w:name w:val="FollowedHyperlink"/>
    <w:rsid w:val="0004162D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CE318F"/>
    <w:rPr>
      <w:rFonts w:ascii="Calibri Light" w:eastAsia="Times New Roman" w:hAnsi="Calibri Light" w:cs="Times New Roman"/>
      <w:b/>
      <w:bCs/>
      <w:i/>
      <w:iCs/>
      <w:sz w:val="28"/>
      <w:szCs w:val="28"/>
      <w:lang w:bidi="fa-IR"/>
    </w:rPr>
  </w:style>
  <w:style w:type="paragraph" w:styleId="Revision">
    <w:name w:val="Revision"/>
    <w:hidden/>
    <w:uiPriority w:val="99"/>
    <w:semiHidden/>
    <w:rsid w:val="00A81CED"/>
    <w:rPr>
      <w:rFonts w:cs="B Mitra"/>
      <w:sz w:val="24"/>
      <w:szCs w:val="24"/>
    </w:rPr>
  </w:style>
  <w:style w:type="paragraph" w:styleId="NoSpacing">
    <w:name w:val="No Spacing"/>
    <w:uiPriority w:val="1"/>
    <w:qFormat/>
    <w:rsid w:val="00A81CED"/>
    <w:pPr>
      <w:numPr>
        <w:numId w:val="17"/>
      </w:numPr>
      <w:bidi/>
    </w:pPr>
    <w:rPr>
      <w:rFonts w:ascii="Calibri" w:eastAsia="Calibri" w:hAnsi="Calibri" w:cs="B Nazani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20"/>
    <w:pPr>
      <w:bidi/>
    </w:pPr>
    <w:rPr>
      <w:rFonts w:cs="B Mitr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8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318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6F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FB05E7"/>
    <w:rPr>
      <w:rFonts w:cs="B Mitra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05E7"/>
    <w:pPr>
      <w:tabs>
        <w:tab w:val="center" w:pos="4513"/>
        <w:tab w:val="right" w:pos="902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B05E7"/>
    <w:rPr>
      <w:rFonts w:cs="B Mitr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A67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A67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4478B"/>
    <w:rPr>
      <w:rFonts w:ascii="Cambria" w:hAnsi="Cambria"/>
      <w:b/>
      <w:bCs/>
      <w:kern w:val="32"/>
      <w:sz w:val="32"/>
      <w:szCs w:val="32"/>
      <w:lang w:bidi="fa-IR"/>
    </w:rPr>
  </w:style>
  <w:style w:type="table" w:styleId="LightShading-Accent2">
    <w:name w:val="Light Shading Accent 2"/>
    <w:basedOn w:val="TableNormal"/>
    <w:uiPriority w:val="60"/>
    <w:rsid w:val="0054478B"/>
    <w:rPr>
      <w:rFonts w:ascii="Calibri" w:eastAsia="Calibri" w:hAnsi="Calibri" w:cs="Arial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4478B"/>
    <w:rPr>
      <w:rFonts w:ascii="Calibri" w:eastAsia="Calibri" w:hAnsi="Calibri" w:cs="Arial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1">
    <w:name w:val="Light Shading Accent 1"/>
    <w:basedOn w:val="TableNormal"/>
    <w:uiPriority w:val="60"/>
    <w:rsid w:val="0054478B"/>
    <w:rPr>
      <w:rFonts w:ascii="Calibri" w:eastAsia="Calibri" w:hAnsi="Calibri" w:cs="Arial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4478B"/>
  </w:style>
  <w:style w:type="character" w:styleId="Hyperlink">
    <w:name w:val="Hyperlink"/>
    <w:uiPriority w:val="99"/>
    <w:unhideWhenUsed/>
    <w:rsid w:val="005447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DC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FollowedHyperlink">
    <w:name w:val="FollowedHyperlink"/>
    <w:rsid w:val="0004162D"/>
    <w:rPr>
      <w:color w:val="800080"/>
      <w:u w:val="single"/>
    </w:rPr>
  </w:style>
  <w:style w:type="character" w:customStyle="1" w:styleId="Heading2Char">
    <w:name w:val="Heading 2 Char"/>
    <w:link w:val="Heading2"/>
    <w:semiHidden/>
    <w:rsid w:val="00CE318F"/>
    <w:rPr>
      <w:rFonts w:ascii="Calibri Light" w:eastAsia="Times New Roman" w:hAnsi="Calibri Light" w:cs="Times New Roman"/>
      <w:b/>
      <w:bCs/>
      <w:i/>
      <w:iCs/>
      <w:sz w:val="28"/>
      <w:szCs w:val="28"/>
      <w:lang w:bidi="fa-IR"/>
    </w:rPr>
  </w:style>
  <w:style w:type="paragraph" w:styleId="Revision">
    <w:name w:val="Revision"/>
    <w:hidden/>
    <w:uiPriority w:val="99"/>
    <w:semiHidden/>
    <w:rsid w:val="00A81CED"/>
    <w:rPr>
      <w:rFonts w:cs="B Mitra"/>
      <w:sz w:val="24"/>
      <w:szCs w:val="24"/>
    </w:rPr>
  </w:style>
  <w:style w:type="paragraph" w:styleId="NoSpacing">
    <w:name w:val="No Spacing"/>
    <w:uiPriority w:val="1"/>
    <w:qFormat/>
    <w:rsid w:val="00A81CED"/>
    <w:pPr>
      <w:numPr>
        <w:numId w:val="17"/>
      </w:numPr>
      <w:bidi/>
    </w:pPr>
    <w:rPr>
      <w:rFonts w:ascii="Calibri" w:eastAsia="Calibri" w:hAnsi="Calibri" w:cs="B Nazani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5887-23B2-492C-A1BC-0050EED4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TyperH</dc:creator>
  <cp:lastModifiedBy>mr.karami</cp:lastModifiedBy>
  <cp:revision>40</cp:revision>
  <cp:lastPrinted>2021-05-31T05:48:00Z</cp:lastPrinted>
  <dcterms:created xsi:type="dcterms:W3CDTF">2024-01-13T07:55:00Z</dcterms:created>
  <dcterms:modified xsi:type="dcterms:W3CDTF">2024-01-20T06:42:00Z</dcterms:modified>
</cp:coreProperties>
</file>