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82" w:type="dxa"/>
        <w:tblInd w:w="-601" w:type="dxa"/>
        <w:tblLook w:val="04A0" w:firstRow="1" w:lastRow="0" w:firstColumn="1" w:lastColumn="0" w:noHBand="0" w:noVBand="1"/>
      </w:tblPr>
      <w:tblGrid>
        <w:gridCol w:w="10382"/>
      </w:tblGrid>
      <w:tr w:rsidR="00AB4465" w:rsidRPr="00AB4465" w:rsidTr="001B7BAE">
        <w:trPr>
          <w:trHeight w:val="1408"/>
        </w:trPr>
        <w:tc>
          <w:tcPr>
            <w:tcW w:w="10382" w:type="dxa"/>
            <w:hideMark/>
          </w:tcPr>
          <w:p w:rsidR="00AF72E7" w:rsidRPr="00312DD4" w:rsidRDefault="00043FAC" w:rsidP="00426E2C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2DD4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دانشگاه‌ علوم‌ پزشكي‌ وخدمات‌ بهداشتي‌ درماني‌ </w:t>
            </w:r>
            <w:r w:rsidR="00426E2C" w:rsidRPr="00312DD4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ایلام </w:t>
            </w:r>
            <w:r w:rsidRPr="00312DD4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br/>
              <w:t>مرکز مطالعات و توسعه آموزش علوم پزشکی</w:t>
            </w:r>
            <w:r w:rsidRPr="00312DD4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br/>
              <w:t>طرح‌ درس‌ ترمی (جدول دوره)</w:t>
            </w:r>
          </w:p>
          <w:p w:rsidR="00043FAC" w:rsidRPr="00AB4465" w:rsidRDefault="00043FAC" w:rsidP="00AF72E7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312DD4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>فرم هیئت علمی</w:t>
            </w:r>
          </w:p>
        </w:tc>
      </w:tr>
      <w:tr w:rsidR="00AB4465" w:rsidRPr="00AB4465" w:rsidTr="001B7BAE">
        <w:trPr>
          <w:trHeight w:val="2430"/>
        </w:trPr>
        <w:tc>
          <w:tcPr>
            <w:tcW w:w="10382" w:type="dxa"/>
            <w:hideMark/>
          </w:tcPr>
          <w:p w:rsidR="00AF72E7" w:rsidRDefault="00043FAC" w:rsidP="0043409C">
            <w:pPr>
              <w:rPr>
                <w:rFonts w:ascii="B Lotus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عنوان درس:</w:t>
            </w:r>
            <w:r w:rsidR="00CE14C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E14C3" w:rsidRPr="001D793E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حقوق و</w:t>
            </w:r>
            <w:r w:rsidR="0043409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E14C3">
              <w:rPr>
                <w:rFonts w:ascii="B Lotus" w:cs="B Lotus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قوانین</w:t>
            </w:r>
            <w:r w:rsidR="007C6FDF" w:rsidRPr="00312DD4">
              <w:rPr>
                <w:rFonts w:ascii="B Lotus" w:cs="B Lotus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محیط</w:t>
            </w:r>
            <w:r w:rsidR="00BA655F" w:rsidRPr="00312DD4">
              <w:rPr>
                <w:rFonts w:ascii="B Lotus" w:cs="B Lotus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زیست و بهداشت محیط</w:t>
            </w:r>
          </w:p>
          <w:p w:rsidR="00043FAC" w:rsidRPr="00AB4465" w:rsidRDefault="00312DD4" w:rsidP="00B06691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رشته و مقطع تحصیلی : </w:t>
            </w:r>
            <w:r w:rsidR="00043FAC"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کارشناسی مهندسی بهداشت محیط   </w:t>
            </w:r>
          </w:p>
          <w:p w:rsidR="00A21DE0" w:rsidRDefault="00043FAC" w:rsidP="00A21DE0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دانشكده :‌ بهداشت  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br/>
              <w:t>کد درس :</w:t>
            </w:r>
            <w:bookmarkStart w:id="0" w:name="_GoBack"/>
            <w:bookmarkEnd w:id="0"/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     سال تحصیلی : </w:t>
            </w:r>
            <w:r w:rsidR="006128C6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405-404</w:t>
            </w:r>
            <w:r w:rsidR="00280C2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     ت</w:t>
            </w:r>
            <w:r w:rsidR="00AF72E7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رم تحصیلی : </w:t>
            </w:r>
            <w:r w:rsidR="006128C6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نیمسال</w:t>
            </w:r>
            <w:r w:rsidR="006128C6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اول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         پیشنیاز : </w:t>
            </w:r>
            <w:r w:rsidR="00BA655F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br/>
              <w:t xml:space="preserve">تعداد واحد: </w:t>
            </w:r>
            <w:r w:rsidR="00BA655F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397DC7"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واحد نظری</w:t>
            </w:r>
            <w:r w:rsidR="00AF72E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4BA9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(17 ساعت)</w:t>
            </w:r>
            <w:r w:rsidR="0036151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6E056E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 میزان واحد به تفکیک : 1 واحد نظری</w:t>
            </w:r>
            <w:r w:rsidR="00AB4465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BA655F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17</w:t>
            </w:r>
            <w:r w:rsidR="00AB4465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ساعت)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روز و ساعت درس: </w:t>
            </w:r>
            <w:r w:rsidR="00C87966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شنبه، </w:t>
            </w:r>
            <w:r w:rsidR="006128C6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10-8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br/>
              <w:t xml:space="preserve">مدرس مسئول:       </w:t>
            </w:r>
            <w:r w:rsidR="00AF72E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A21DE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  <w:p w:rsidR="00043FAC" w:rsidRPr="00AB4465" w:rsidRDefault="00043FAC" w:rsidP="00635590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    پست الکترونیکی:             </w:t>
            </w:r>
            <w:r w:rsidR="00635590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fkazembeigi@gmail.com</w:t>
            </w:r>
          </w:p>
          <w:p w:rsidR="00043FAC" w:rsidRPr="00AB4465" w:rsidRDefault="00043FAC" w:rsidP="00783495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روزهای حضور در دفتر کار: هر روز از شنبه تا چهارشنبه</w:t>
            </w:r>
          </w:p>
        </w:tc>
      </w:tr>
      <w:tr w:rsidR="00AB4465" w:rsidRPr="00AB4465" w:rsidTr="00E134BF">
        <w:trPr>
          <w:trHeight w:val="416"/>
        </w:trPr>
        <w:tc>
          <w:tcPr>
            <w:tcW w:w="10382" w:type="dxa"/>
            <w:noWrap/>
            <w:hideMark/>
          </w:tcPr>
          <w:p w:rsidR="00043FAC" w:rsidRPr="00AB4465" w:rsidRDefault="00043FAC" w:rsidP="0059233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اهداف کلی درس: </w:t>
            </w:r>
          </w:p>
          <w:p w:rsidR="00BA655F" w:rsidRDefault="00BA655F" w:rsidP="00246850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آشنایی دانشجو</w:t>
            </w:r>
            <w:r w:rsidR="003615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یان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با قوانین و مقررات بین المللی و کشوری با حفاظت محیط زیست و بهداشت محیط</w:t>
            </w:r>
          </w:p>
          <w:p w:rsidR="00BA655F" w:rsidRDefault="00BA655F" w:rsidP="00246850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آشنا</w:t>
            </w:r>
            <w:r w:rsidR="003615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یی دانشجویان با آیین نامه ها و ض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وابط و دستورالعمل های زیست محیطی و بهداشت محیط</w:t>
            </w:r>
          </w:p>
          <w:p w:rsidR="00BA655F" w:rsidRPr="00BA655F" w:rsidRDefault="00BA655F" w:rsidP="00246850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آشنایی با قوانین و مقررات زیست محیطی و بهداشت محیط در ایران</w:t>
            </w:r>
          </w:p>
          <w:p w:rsidR="00361510" w:rsidRDefault="00361510" w:rsidP="00AB4465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  <w:p w:rsidR="00AB4465" w:rsidRDefault="00E975FF" w:rsidP="00AB4465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دانشجو پس از طی دوره نظری بایستی بتواند:</w:t>
            </w:r>
          </w:p>
          <w:p w:rsidR="00E975FF" w:rsidRDefault="00BA655F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مقررات بین المللی در ارتباط با ضرورت حفاظت از محیط زیست و کنوانسیون ها و کمسیون ها و معاهده های بین المللی را بشناسد</w:t>
            </w:r>
          </w:p>
          <w:p w:rsidR="00BA655F" w:rsidRDefault="00BA655F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سیر تحول و تاریخچه قوانین و مقررات زیست محیطی در ایران را بشناسد</w:t>
            </w:r>
          </w:p>
          <w:p w:rsidR="00BA655F" w:rsidRDefault="00BA655F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جنبه های ع</w:t>
            </w:r>
            <w:r w:rsidR="003615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لمی وضع استاندارد و معیار ها و ر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هنمود ها را فرا گیرد</w:t>
            </w:r>
          </w:p>
          <w:p w:rsidR="00BA655F" w:rsidRDefault="00BA655F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مرتبط با حفاظت و بهسا</w:t>
            </w:r>
            <w:r w:rsidR="003615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زی محیط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زیست و بهداشت محیط در ایران را فرا گیرد</w:t>
            </w:r>
          </w:p>
          <w:p w:rsidR="00BA655F" w:rsidRDefault="00602E70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با ساختار سازمانی، شوراها و کمیته های مرتبط با قوانین و مقررات حفاظت از محیط زیست و بهداشت محیط آشنا شود. </w:t>
            </w:r>
          </w:p>
          <w:p w:rsidR="00602E70" w:rsidRDefault="00602E70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مقررات زیست محیطی و بهداشت محیطدر زمینه آلودگی هوا، جلوگیری از آلودگی هوا، آب و فاضلاب، مدیریت پسماند، آلودگی صوتی، پرتوهای یونساز و غیر یونساز و .... فرا گیرد.</w:t>
            </w:r>
          </w:p>
          <w:p w:rsidR="00602E70" w:rsidRDefault="00602E70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با ساختار و مصوبات شورایعالی حفاظت محیط زیست آشنا شود.</w:t>
            </w:r>
          </w:p>
          <w:p w:rsidR="009602DE" w:rsidRDefault="009602DE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آشنایی با مفاد و اصول کنوانسیون های بین المللی در حوزه محیط زیست</w:t>
            </w:r>
          </w:p>
          <w:p w:rsidR="00602E70" w:rsidRDefault="00602E70" w:rsidP="0024685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آیین نامه ها، مقررات و قوانین بهداشتی مربوط به اماکن عمومی (قانون ماده 13) را بشناسند. </w:t>
            </w:r>
          </w:p>
          <w:p w:rsidR="000600F4" w:rsidRPr="00AB4465" w:rsidRDefault="000600F4" w:rsidP="00E134BF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</w:tr>
    </w:tbl>
    <w:p w:rsidR="00AF72E7" w:rsidRDefault="00AF72E7" w:rsidP="00592333">
      <w:pPr>
        <w:rPr>
          <w:rFonts w:asciiTheme="majorBidi" w:hAnsiTheme="majorBidi" w:cs="B Nazanin"/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10348" w:type="dxa"/>
        <w:tblInd w:w="-505" w:type="dxa"/>
        <w:tblLook w:val="04A0" w:firstRow="1" w:lastRow="0" w:firstColumn="1" w:lastColumn="0" w:noHBand="0" w:noVBand="1"/>
      </w:tblPr>
      <w:tblGrid>
        <w:gridCol w:w="10348"/>
      </w:tblGrid>
      <w:tr w:rsidR="00E134BF" w:rsidTr="00E134BF">
        <w:tc>
          <w:tcPr>
            <w:tcW w:w="10348" w:type="dxa"/>
          </w:tcPr>
          <w:p w:rsidR="00E134BF" w:rsidRPr="00312DD4" w:rsidRDefault="00E134BF" w:rsidP="00312DD4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2DD4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جدول زمانبندی درس </w:t>
            </w:r>
            <w:r w:rsidRPr="00312DD4">
              <w:rPr>
                <w:rFonts w:ascii="B Lotus" w:cs="B Lotus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قوانین و مقررات محی</w:t>
            </w:r>
            <w:r w:rsidR="00AF72E7" w:rsidRPr="00312DD4">
              <w:rPr>
                <w:rFonts w:ascii="B Lotus" w:cs="B Lotus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ط</w:t>
            </w:r>
            <w:r w:rsidRPr="00312DD4">
              <w:rPr>
                <w:rFonts w:ascii="B Lotus" w:cs="B Lotus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زیست و بهداشت محیط</w:t>
            </w:r>
          </w:p>
        </w:tc>
      </w:tr>
    </w:tbl>
    <w:p w:rsidR="00E134BF" w:rsidRPr="00E134BF" w:rsidRDefault="00E134BF" w:rsidP="00592333">
      <w:pPr>
        <w:rPr>
          <w:rFonts w:asciiTheme="majorBidi" w:hAnsiTheme="majorBidi" w:cs="B Nazanin"/>
          <w:color w:val="000000" w:themeColor="text1"/>
          <w:sz w:val="2"/>
          <w:szCs w:val="2"/>
          <w:rtl/>
        </w:rPr>
      </w:pPr>
    </w:p>
    <w:tbl>
      <w:tblPr>
        <w:tblStyle w:val="TableGrid"/>
        <w:tblW w:w="11151" w:type="dxa"/>
        <w:tblInd w:w="-601" w:type="dxa"/>
        <w:tblLook w:val="04A0" w:firstRow="1" w:lastRow="0" w:firstColumn="1" w:lastColumn="0" w:noHBand="0" w:noVBand="1"/>
      </w:tblPr>
      <w:tblGrid>
        <w:gridCol w:w="1702"/>
        <w:gridCol w:w="2679"/>
        <w:gridCol w:w="4608"/>
        <w:gridCol w:w="937"/>
        <w:gridCol w:w="1225"/>
      </w:tblGrid>
      <w:tr w:rsidR="00312DD4" w:rsidRPr="00AB4465" w:rsidTr="009D31FF">
        <w:trPr>
          <w:trHeight w:val="405"/>
          <w:tblHeader/>
        </w:trPr>
        <w:tc>
          <w:tcPr>
            <w:tcW w:w="1702" w:type="dxa"/>
            <w:shd w:val="clear" w:color="auto" w:fill="D9D9D9" w:themeFill="background1" w:themeFillShade="D9"/>
            <w:noWrap/>
            <w:hideMark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نام مدرس</w:t>
            </w:r>
          </w:p>
        </w:tc>
        <w:tc>
          <w:tcPr>
            <w:tcW w:w="2679" w:type="dxa"/>
            <w:shd w:val="clear" w:color="auto" w:fill="D9D9D9" w:themeFill="background1" w:themeFillShade="D9"/>
            <w:noWrap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نحوه ارایه</w:t>
            </w:r>
          </w:p>
        </w:tc>
        <w:tc>
          <w:tcPr>
            <w:tcW w:w="4608" w:type="dxa"/>
            <w:shd w:val="clear" w:color="auto" w:fill="D9D9D9" w:themeFill="background1" w:themeFillShade="D9"/>
            <w:noWrap/>
            <w:hideMark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رئوس مطالب (مفاهیم مورد انتظار تدریس)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تاریخ</w:t>
            </w:r>
          </w:p>
        </w:tc>
        <w:tc>
          <w:tcPr>
            <w:tcW w:w="1225" w:type="dxa"/>
            <w:shd w:val="clear" w:color="auto" w:fill="D9D9D9" w:themeFill="background1" w:themeFillShade="D9"/>
            <w:noWrap/>
            <w:hideMark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جلسه</w:t>
            </w:r>
          </w:p>
        </w:tc>
      </w:tr>
      <w:tr w:rsidR="00312DD4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312DD4" w:rsidRPr="00AB4465" w:rsidRDefault="0096406D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lastRenderedPageBreak/>
              <w:t>فارق کاظم بیگی</w:t>
            </w:r>
          </w:p>
        </w:tc>
        <w:tc>
          <w:tcPr>
            <w:tcW w:w="2679" w:type="dxa"/>
            <w:noWrap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  <w:hideMark/>
          </w:tcPr>
          <w:p w:rsidR="00312DD4" w:rsidRPr="00AB4465" w:rsidRDefault="00312DD4" w:rsidP="00AF72E7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تاریخچه و سیر تحول </w:t>
            </w:r>
            <w:r w:rsidRPr="006E2D7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قوانین 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و مقررات زیست محیطی در ایران</w:t>
            </w:r>
          </w:p>
        </w:tc>
        <w:tc>
          <w:tcPr>
            <w:tcW w:w="937" w:type="dxa"/>
            <w:noWrap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5" w:type="dxa"/>
            <w:noWrap/>
            <w:hideMark/>
          </w:tcPr>
          <w:p w:rsidR="00312DD4" w:rsidRPr="00AB4465" w:rsidRDefault="00312DD4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اول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6E2D7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قوانین و مقررات بین المللی در ارتباط با ضرورت حفاظت از محیط زیست و کنوانسیون ها و کمسیون ها و معاهده های بین المللی 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دوم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اصول و مبانی </w:t>
            </w:r>
            <w:r w:rsidRPr="006E2D7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استاندارد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ها، معیار ها و رهنمود ها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سوم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6E2D7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مرتبط با حفاظت و بهسا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زی محیط</w:t>
            </w:r>
            <w:r w:rsidRPr="006E2D7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زیست و بهداشت محیط در ایران 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چهارم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قررات زیست محیطی و بهداشت محیط در زمینه آلودگی هوا و جلوگیری از آلودگی هوا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پنجم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قررات زیست محیطی و بهداشت محیط در حوزه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آب و فاضلاب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ششم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قررات زیست محیطی و بهداشت محیط در زمینه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مدیریت پسماند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هفتم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قررات زیست محیطی و بهداشت محیط در زمینه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آلودگی صوتی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هشتم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قررات زیست محیطی و بهداشت محیط در حوزه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پاک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تخلیه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فاضلاب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و مدیریت پسماند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نهم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با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قوانین و م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قررات زیست محیطی و بهداشت محیط در زمینه </w:t>
            </w:r>
            <w:r w:rsidRPr="0096491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پرتوهای یونساز و غیر یونساز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</w:t>
            </w:r>
            <w:r w:rsidRPr="00E00624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با ساختار سازمانی، شوراها و کمیته های مرتبط با قوانین و مقررات حفاظت از م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حیط زیست و بهداشت محیط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یازدهم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آشنایی </w:t>
            </w:r>
            <w:r w:rsidRPr="00273829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با ساختار و مصوبات شورایعالی حفاظت محیط زیست 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ایران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دوازدهم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معرفی کنوانسیون های بین المللی در حوزه محیط زیست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سیزدهم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تشریح کنوانسیون های بازل، کیوتو و مونترال 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چهاردهم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سخنرانی، سوال و پاسخ</w:t>
            </w:r>
          </w:p>
        </w:tc>
        <w:tc>
          <w:tcPr>
            <w:tcW w:w="4608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آشنایی با کنوانسیون های ژنو، وین و استکهلم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پانزدهم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  <w:hideMark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آیین نامه اجرایی قانون اصلاح ماده 13 قانون مواد خوردنی-آشامیدنی-آرایشی و بهداشتی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  <w:hideMark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شانزدهم</w:t>
            </w:r>
          </w:p>
        </w:tc>
      </w:tr>
      <w:tr w:rsidR="0096406D" w:rsidRPr="00AB4465" w:rsidTr="009D31FF">
        <w:trPr>
          <w:trHeight w:val="330"/>
        </w:trPr>
        <w:tc>
          <w:tcPr>
            <w:tcW w:w="1702" w:type="dxa"/>
            <w:noWrap/>
          </w:tcPr>
          <w:p w:rsidR="0096406D" w:rsidRDefault="0096406D" w:rsidP="0096406D">
            <w:r w:rsidRPr="00DB4C88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فارق کاظم بیگی</w:t>
            </w:r>
          </w:p>
        </w:tc>
        <w:tc>
          <w:tcPr>
            <w:tcW w:w="2679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به صورت سخنرانی و بحث گروهی</w:t>
            </w:r>
          </w:p>
        </w:tc>
        <w:tc>
          <w:tcPr>
            <w:tcW w:w="4608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آیین نامه اجرایی قانون اصلاح ماده 13 قانون مواد خوردنی-آشامیدنی-آرایشی و بهداشتی</w:t>
            </w:r>
          </w:p>
        </w:tc>
        <w:tc>
          <w:tcPr>
            <w:tcW w:w="937" w:type="dxa"/>
            <w:noWrap/>
          </w:tcPr>
          <w:p w:rsidR="0096406D" w:rsidRPr="00AB4465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noWrap/>
          </w:tcPr>
          <w:p w:rsidR="0096406D" w:rsidRDefault="0096406D" w:rsidP="0096406D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هفدهم</w:t>
            </w:r>
          </w:p>
        </w:tc>
      </w:tr>
      <w:tr w:rsidR="00E134BF" w:rsidRPr="00AB4465" w:rsidTr="009D31FF">
        <w:trPr>
          <w:trHeight w:val="809"/>
        </w:trPr>
        <w:tc>
          <w:tcPr>
            <w:tcW w:w="11151" w:type="dxa"/>
            <w:gridSpan w:val="5"/>
            <w:noWrap/>
            <w:hideMark/>
          </w:tcPr>
          <w:p w:rsidR="00E134BF" w:rsidRPr="00AB4465" w:rsidRDefault="00E134BF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وظایف دانشجو:</w:t>
            </w:r>
          </w:p>
          <w:p w:rsidR="00E134BF" w:rsidRPr="00980640" w:rsidRDefault="00E134BF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1- حضور 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فعال </w:t>
            </w:r>
            <w: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در کلاس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- یادداشت کردن 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سوال و شرکت در بحث های گروهی</w:t>
            </w:r>
          </w:p>
        </w:tc>
      </w:tr>
      <w:tr w:rsidR="00E134BF" w:rsidRPr="00AB4465" w:rsidTr="009D31FF">
        <w:trPr>
          <w:trHeight w:val="701"/>
        </w:trPr>
        <w:tc>
          <w:tcPr>
            <w:tcW w:w="11151" w:type="dxa"/>
            <w:gridSpan w:val="5"/>
            <w:noWrap/>
            <w:hideMark/>
          </w:tcPr>
          <w:p w:rsidR="00E134BF" w:rsidRDefault="00E134BF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نحوه ارزشیابی:</w:t>
            </w:r>
          </w:p>
          <w:p w:rsidR="003D043E" w:rsidRDefault="003D043E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حضور منظم فعال در کلاس: 1 نمره</w:t>
            </w:r>
          </w:p>
          <w:p w:rsidR="00E134BF" w:rsidRPr="009A1943" w:rsidRDefault="00E134BF" w:rsidP="003D043E">
            <w:pPr>
              <w:pStyle w:val="ListParagraph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امت</w:t>
            </w:r>
            <w:r w:rsidR="003D043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حان پایان نیمسال بصورت کتبی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D043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19 نمره</w:t>
            </w:r>
          </w:p>
        </w:tc>
      </w:tr>
      <w:tr w:rsidR="00E134BF" w:rsidRPr="00AB4465" w:rsidTr="009D31FF">
        <w:trPr>
          <w:trHeight w:val="2141"/>
        </w:trPr>
        <w:tc>
          <w:tcPr>
            <w:tcW w:w="9926" w:type="dxa"/>
            <w:gridSpan w:val="4"/>
            <w:noWrap/>
            <w:hideMark/>
          </w:tcPr>
          <w:p w:rsidR="00E134BF" w:rsidRDefault="00E134BF" w:rsidP="00081FA3">
            <w:pPr>
              <w:pStyle w:val="ListParagraph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مجموعه قوانین و مقررات حفاظت محیط زیست ایران جلد اول و دوم تدوین دفتر حقوقی/امور مجلس سازمان حفاظت محیط زیست بهمن 1379. </w:t>
            </w:r>
          </w:p>
          <w:p w:rsidR="00E134BF" w:rsidRPr="00426E2C" w:rsidRDefault="00E134BF" w:rsidP="00426E2C">
            <w:pPr>
              <w:pStyle w:val="ListParagraph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آیین نامه اجرایی قانون اصلاح ماده 13 قانون مواد خوردنی-آشامیدنی-آرایشی و بهداشتی مصوب آذر ماه 1379</w:t>
            </w:r>
          </w:p>
        </w:tc>
        <w:tc>
          <w:tcPr>
            <w:tcW w:w="1225" w:type="dxa"/>
            <w:noWrap/>
            <w:hideMark/>
          </w:tcPr>
          <w:p w:rsidR="00E134BF" w:rsidRPr="00AB4465" w:rsidRDefault="00E134BF" w:rsidP="00081FA3">
            <w:pPr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AB4465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منابع اصلی درس:</w:t>
            </w:r>
          </w:p>
        </w:tc>
      </w:tr>
    </w:tbl>
    <w:p w:rsidR="00E134BF" w:rsidRPr="00AB4465" w:rsidRDefault="00E134BF" w:rsidP="00592333">
      <w:pPr>
        <w:rPr>
          <w:rFonts w:asciiTheme="majorBidi" w:hAnsiTheme="majorBidi" w:cs="B Nazanin"/>
          <w:color w:val="000000" w:themeColor="text1"/>
          <w:sz w:val="24"/>
          <w:szCs w:val="24"/>
        </w:rPr>
      </w:pPr>
    </w:p>
    <w:sectPr w:rsidR="00E134BF" w:rsidRPr="00AB4465" w:rsidSect="002B01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F3D57"/>
    <w:multiLevelType w:val="hybridMultilevel"/>
    <w:tmpl w:val="9CF292EA"/>
    <w:lvl w:ilvl="0" w:tplc="7F7C4A2A">
      <w:start w:val="2"/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A04141"/>
    <w:multiLevelType w:val="hybridMultilevel"/>
    <w:tmpl w:val="E73691D8"/>
    <w:lvl w:ilvl="0" w:tplc="71E85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71906"/>
    <w:multiLevelType w:val="hybridMultilevel"/>
    <w:tmpl w:val="37C01364"/>
    <w:lvl w:ilvl="0" w:tplc="BE40439C">
      <w:start w:val="1"/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FB0B5E"/>
    <w:multiLevelType w:val="hybridMultilevel"/>
    <w:tmpl w:val="83BC28CA"/>
    <w:lvl w:ilvl="0" w:tplc="6C2EA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6247"/>
    <w:multiLevelType w:val="hybridMultilevel"/>
    <w:tmpl w:val="103AC732"/>
    <w:lvl w:ilvl="0" w:tplc="1D2C78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810F0"/>
    <w:multiLevelType w:val="hybridMultilevel"/>
    <w:tmpl w:val="FC50289C"/>
    <w:lvl w:ilvl="0" w:tplc="35463E78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704B8"/>
    <w:multiLevelType w:val="hybridMultilevel"/>
    <w:tmpl w:val="594884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793DF5"/>
    <w:multiLevelType w:val="hybridMultilevel"/>
    <w:tmpl w:val="4ACE5706"/>
    <w:lvl w:ilvl="0" w:tplc="1D2C78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E74A7"/>
    <w:multiLevelType w:val="hybridMultilevel"/>
    <w:tmpl w:val="7232451E"/>
    <w:lvl w:ilvl="0" w:tplc="6170A29A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92333"/>
    <w:rsid w:val="00013076"/>
    <w:rsid w:val="00043FAC"/>
    <w:rsid w:val="00044FB9"/>
    <w:rsid w:val="000600F4"/>
    <w:rsid w:val="00102D1E"/>
    <w:rsid w:val="00122566"/>
    <w:rsid w:val="00140E5F"/>
    <w:rsid w:val="001B7BAE"/>
    <w:rsid w:val="001D793E"/>
    <w:rsid w:val="00246850"/>
    <w:rsid w:val="00273829"/>
    <w:rsid w:val="00280C20"/>
    <w:rsid w:val="002B0105"/>
    <w:rsid w:val="00312DD4"/>
    <w:rsid w:val="00317D73"/>
    <w:rsid w:val="00361510"/>
    <w:rsid w:val="0038010C"/>
    <w:rsid w:val="00397DC7"/>
    <w:rsid w:val="003D043E"/>
    <w:rsid w:val="003D5585"/>
    <w:rsid w:val="00426E2C"/>
    <w:rsid w:val="0043409C"/>
    <w:rsid w:val="004542D9"/>
    <w:rsid w:val="004A22A3"/>
    <w:rsid w:val="00513667"/>
    <w:rsid w:val="0055417C"/>
    <w:rsid w:val="005729CB"/>
    <w:rsid w:val="00592333"/>
    <w:rsid w:val="005D39DB"/>
    <w:rsid w:val="005F4F84"/>
    <w:rsid w:val="00602E70"/>
    <w:rsid w:val="006128C6"/>
    <w:rsid w:val="00635590"/>
    <w:rsid w:val="0064162D"/>
    <w:rsid w:val="00652ADE"/>
    <w:rsid w:val="00671F40"/>
    <w:rsid w:val="006E056E"/>
    <w:rsid w:val="006E2D70"/>
    <w:rsid w:val="0078199B"/>
    <w:rsid w:val="00783495"/>
    <w:rsid w:val="007C6FDF"/>
    <w:rsid w:val="007D1351"/>
    <w:rsid w:val="008169C5"/>
    <w:rsid w:val="008C38F3"/>
    <w:rsid w:val="008D0DDC"/>
    <w:rsid w:val="00920B95"/>
    <w:rsid w:val="00931545"/>
    <w:rsid w:val="009602DE"/>
    <w:rsid w:val="0096406D"/>
    <w:rsid w:val="00964910"/>
    <w:rsid w:val="00980640"/>
    <w:rsid w:val="009A1943"/>
    <w:rsid w:val="009B4BA9"/>
    <w:rsid w:val="009D31FF"/>
    <w:rsid w:val="00A21DE0"/>
    <w:rsid w:val="00AB4465"/>
    <w:rsid w:val="00AF72E7"/>
    <w:rsid w:val="00B06691"/>
    <w:rsid w:val="00B34141"/>
    <w:rsid w:val="00B47C9B"/>
    <w:rsid w:val="00BA655F"/>
    <w:rsid w:val="00C158E8"/>
    <w:rsid w:val="00C87966"/>
    <w:rsid w:val="00CD6A5D"/>
    <w:rsid w:val="00CE087D"/>
    <w:rsid w:val="00CE14C3"/>
    <w:rsid w:val="00D874C1"/>
    <w:rsid w:val="00DC58F9"/>
    <w:rsid w:val="00E00624"/>
    <w:rsid w:val="00E134BF"/>
    <w:rsid w:val="00E27CCB"/>
    <w:rsid w:val="00E75794"/>
    <w:rsid w:val="00E975FF"/>
    <w:rsid w:val="00EB7376"/>
    <w:rsid w:val="00EF533B"/>
    <w:rsid w:val="00F64582"/>
    <w:rsid w:val="00F674BF"/>
    <w:rsid w:val="00FB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71A0597-8577-4350-B16A-DE2FC1CA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khatam</cp:lastModifiedBy>
  <cp:revision>53</cp:revision>
  <cp:lastPrinted>2016-12-19T06:38:00Z</cp:lastPrinted>
  <dcterms:created xsi:type="dcterms:W3CDTF">2016-03-30T17:14:00Z</dcterms:created>
  <dcterms:modified xsi:type="dcterms:W3CDTF">2025-09-29T12:49:00Z</dcterms:modified>
</cp:coreProperties>
</file>